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EA807" w14:textId="77777777" w:rsidR="006B40B1" w:rsidRDefault="006B40B1" w:rsidP="005C0B49">
      <w:pPr>
        <w:tabs>
          <w:tab w:val="left" w:pos="5812"/>
          <w:tab w:val="left" w:pos="6379"/>
        </w:tabs>
        <w:spacing w:line="240" w:lineRule="exact"/>
        <w:ind w:left="5670"/>
        <w:rPr>
          <w:sz w:val="28"/>
          <w:szCs w:val="28"/>
        </w:rPr>
      </w:pPr>
      <w:bookmarkStart w:id="0" w:name="_GoBack"/>
      <w:bookmarkEnd w:id="0"/>
    </w:p>
    <w:p w14:paraId="67F0D521" w14:textId="50EDA690" w:rsidR="006B40B1" w:rsidRDefault="006B40B1" w:rsidP="005C0B49">
      <w:pPr>
        <w:tabs>
          <w:tab w:val="left" w:pos="5812"/>
          <w:tab w:val="left" w:pos="6379"/>
        </w:tabs>
        <w:ind w:left="5670"/>
        <w:rPr>
          <w:sz w:val="28"/>
          <w:szCs w:val="28"/>
        </w:rPr>
      </w:pPr>
      <w:r>
        <w:rPr>
          <w:sz w:val="28"/>
          <w:szCs w:val="28"/>
        </w:rPr>
        <w:t>УТВЕРЖДЕНО</w:t>
      </w:r>
    </w:p>
    <w:p w14:paraId="70DD02BD" w14:textId="77777777" w:rsidR="006B40B1" w:rsidRDefault="006B40B1" w:rsidP="005C0B49">
      <w:pPr>
        <w:tabs>
          <w:tab w:val="left" w:pos="5812"/>
          <w:tab w:val="left" w:pos="6379"/>
        </w:tabs>
        <w:ind w:left="5670"/>
        <w:rPr>
          <w:sz w:val="28"/>
          <w:szCs w:val="28"/>
        </w:rPr>
      </w:pPr>
      <w:r>
        <w:rPr>
          <w:sz w:val="28"/>
          <w:szCs w:val="28"/>
        </w:rPr>
        <w:t xml:space="preserve">Общим собранием </w:t>
      </w:r>
    </w:p>
    <w:p w14:paraId="6CE965A7" w14:textId="621DE34A" w:rsidR="006B40B1" w:rsidRDefault="006B40B1" w:rsidP="005C0B49">
      <w:pPr>
        <w:tabs>
          <w:tab w:val="left" w:pos="5812"/>
          <w:tab w:val="left" w:pos="6379"/>
        </w:tabs>
        <w:ind w:left="5670"/>
        <w:rPr>
          <w:sz w:val="28"/>
          <w:szCs w:val="28"/>
        </w:rPr>
      </w:pPr>
      <w:r>
        <w:rPr>
          <w:sz w:val="28"/>
          <w:szCs w:val="28"/>
        </w:rPr>
        <w:t>членов ДНТ «Топаз»</w:t>
      </w:r>
    </w:p>
    <w:p w14:paraId="2FA58612" w14:textId="51B317D8" w:rsidR="006B40B1" w:rsidRDefault="006B40B1" w:rsidP="005C0B49">
      <w:pPr>
        <w:tabs>
          <w:tab w:val="left" w:pos="5812"/>
          <w:tab w:val="left" w:pos="6379"/>
        </w:tabs>
        <w:ind w:left="5670"/>
        <w:rPr>
          <w:sz w:val="28"/>
          <w:szCs w:val="28"/>
        </w:rPr>
      </w:pPr>
      <w:r>
        <w:rPr>
          <w:sz w:val="28"/>
          <w:szCs w:val="28"/>
        </w:rPr>
        <w:t>(протокол №_________</w:t>
      </w:r>
    </w:p>
    <w:p w14:paraId="7C152180" w14:textId="37EA7A1B" w:rsidR="006B40B1" w:rsidRDefault="006B40B1" w:rsidP="005C0B49">
      <w:pPr>
        <w:tabs>
          <w:tab w:val="left" w:pos="5812"/>
          <w:tab w:val="left" w:pos="6379"/>
        </w:tabs>
        <w:ind w:left="5670"/>
        <w:rPr>
          <w:sz w:val="28"/>
          <w:szCs w:val="28"/>
        </w:rPr>
      </w:pPr>
      <w:r>
        <w:rPr>
          <w:sz w:val="28"/>
          <w:szCs w:val="28"/>
        </w:rPr>
        <w:t>от «___» ____________ 20___ г.)</w:t>
      </w:r>
    </w:p>
    <w:p w14:paraId="1D2D42DC" w14:textId="77777777" w:rsidR="006B40B1" w:rsidRDefault="006B40B1" w:rsidP="006B40B1">
      <w:pPr>
        <w:tabs>
          <w:tab w:val="left" w:pos="6379"/>
        </w:tabs>
        <w:rPr>
          <w:sz w:val="28"/>
          <w:szCs w:val="28"/>
        </w:rPr>
      </w:pPr>
    </w:p>
    <w:p w14:paraId="6C6AACAA" w14:textId="77777777" w:rsidR="006B40B1" w:rsidRDefault="006B40B1" w:rsidP="005966B0">
      <w:pPr>
        <w:tabs>
          <w:tab w:val="left" w:pos="6379"/>
        </w:tabs>
        <w:spacing w:line="240" w:lineRule="exact"/>
        <w:rPr>
          <w:sz w:val="28"/>
          <w:szCs w:val="28"/>
        </w:rPr>
      </w:pPr>
    </w:p>
    <w:p w14:paraId="536EDF2E" w14:textId="77777777" w:rsidR="006B40B1" w:rsidRDefault="006B40B1" w:rsidP="006B40B1">
      <w:pPr>
        <w:tabs>
          <w:tab w:val="left" w:pos="6379"/>
        </w:tabs>
        <w:rPr>
          <w:sz w:val="28"/>
          <w:szCs w:val="28"/>
        </w:rPr>
      </w:pPr>
    </w:p>
    <w:p w14:paraId="0BCD2CC7" w14:textId="77777777" w:rsidR="006B40B1" w:rsidRDefault="006B40B1" w:rsidP="006B40B1">
      <w:pPr>
        <w:tabs>
          <w:tab w:val="left" w:pos="6379"/>
        </w:tabs>
        <w:rPr>
          <w:sz w:val="28"/>
          <w:szCs w:val="28"/>
        </w:rPr>
      </w:pPr>
    </w:p>
    <w:p w14:paraId="561140B0" w14:textId="77777777" w:rsidR="006B40B1" w:rsidRDefault="006B40B1" w:rsidP="006B40B1">
      <w:pPr>
        <w:tabs>
          <w:tab w:val="left" w:pos="6379"/>
        </w:tabs>
        <w:rPr>
          <w:sz w:val="28"/>
          <w:szCs w:val="28"/>
        </w:rPr>
      </w:pPr>
    </w:p>
    <w:p w14:paraId="6EEB968C" w14:textId="77777777" w:rsidR="006B40B1" w:rsidRDefault="006B40B1" w:rsidP="006B40B1">
      <w:pPr>
        <w:tabs>
          <w:tab w:val="left" w:pos="6379"/>
        </w:tabs>
        <w:rPr>
          <w:sz w:val="28"/>
          <w:szCs w:val="28"/>
        </w:rPr>
      </w:pPr>
    </w:p>
    <w:p w14:paraId="5EFB674D" w14:textId="77777777" w:rsidR="006B40B1" w:rsidRDefault="006B40B1" w:rsidP="006B40B1">
      <w:pPr>
        <w:tabs>
          <w:tab w:val="left" w:pos="6379"/>
        </w:tabs>
        <w:rPr>
          <w:sz w:val="28"/>
          <w:szCs w:val="28"/>
        </w:rPr>
      </w:pPr>
    </w:p>
    <w:p w14:paraId="593B7EFF" w14:textId="77777777" w:rsidR="006B40B1" w:rsidRDefault="006B40B1" w:rsidP="006B40B1">
      <w:pPr>
        <w:tabs>
          <w:tab w:val="left" w:pos="6379"/>
        </w:tabs>
        <w:rPr>
          <w:sz w:val="28"/>
          <w:szCs w:val="28"/>
        </w:rPr>
      </w:pPr>
    </w:p>
    <w:p w14:paraId="43DE0A00" w14:textId="77777777" w:rsidR="006B40B1" w:rsidRDefault="006B40B1" w:rsidP="006B40B1">
      <w:pPr>
        <w:tabs>
          <w:tab w:val="left" w:pos="6379"/>
        </w:tabs>
        <w:rPr>
          <w:sz w:val="28"/>
          <w:szCs w:val="28"/>
        </w:rPr>
      </w:pPr>
    </w:p>
    <w:p w14:paraId="5A83D906" w14:textId="77777777" w:rsidR="006B40B1" w:rsidRPr="006B40B1" w:rsidRDefault="006B40B1" w:rsidP="006B40B1">
      <w:pPr>
        <w:tabs>
          <w:tab w:val="left" w:pos="6379"/>
        </w:tabs>
        <w:rPr>
          <w:b/>
          <w:sz w:val="28"/>
          <w:szCs w:val="28"/>
        </w:rPr>
      </w:pPr>
    </w:p>
    <w:p w14:paraId="5F74D76D" w14:textId="7B2AD035" w:rsidR="006B40B1" w:rsidRPr="006B40B1" w:rsidRDefault="006B40B1" w:rsidP="006B40B1">
      <w:pPr>
        <w:tabs>
          <w:tab w:val="left" w:pos="6379"/>
        </w:tabs>
        <w:jc w:val="center"/>
        <w:rPr>
          <w:b/>
          <w:sz w:val="72"/>
          <w:szCs w:val="28"/>
        </w:rPr>
      </w:pPr>
      <w:r w:rsidRPr="006B40B1">
        <w:rPr>
          <w:b/>
          <w:sz w:val="72"/>
          <w:szCs w:val="28"/>
        </w:rPr>
        <w:t>ПОЛОЖЕНИЕ</w:t>
      </w:r>
    </w:p>
    <w:p w14:paraId="395B35C6" w14:textId="60DAC424" w:rsidR="006B40B1" w:rsidRDefault="006B40B1" w:rsidP="006B40B1">
      <w:pPr>
        <w:tabs>
          <w:tab w:val="left" w:pos="6379"/>
        </w:tabs>
        <w:jc w:val="center"/>
        <w:rPr>
          <w:b/>
          <w:sz w:val="48"/>
          <w:szCs w:val="28"/>
        </w:rPr>
      </w:pPr>
      <w:r w:rsidRPr="006B40B1">
        <w:rPr>
          <w:b/>
          <w:sz w:val="48"/>
          <w:szCs w:val="28"/>
        </w:rPr>
        <w:t>о</w:t>
      </w:r>
      <w:r w:rsidR="00D54CDD">
        <w:rPr>
          <w:b/>
          <w:sz w:val="48"/>
          <w:szCs w:val="28"/>
        </w:rPr>
        <w:t xml:space="preserve"> ревизионной комиссии (ревизоре)</w:t>
      </w:r>
      <w:r w:rsidRPr="006B40B1">
        <w:rPr>
          <w:b/>
          <w:sz w:val="48"/>
          <w:szCs w:val="28"/>
        </w:rPr>
        <w:t xml:space="preserve"> </w:t>
      </w:r>
    </w:p>
    <w:p w14:paraId="38328A00" w14:textId="3664AD6F" w:rsidR="006B40B1" w:rsidRPr="006B40B1" w:rsidRDefault="006B40B1" w:rsidP="006B40B1">
      <w:pPr>
        <w:tabs>
          <w:tab w:val="left" w:pos="6379"/>
        </w:tabs>
        <w:jc w:val="center"/>
        <w:rPr>
          <w:b/>
          <w:sz w:val="48"/>
          <w:szCs w:val="28"/>
        </w:rPr>
      </w:pPr>
      <w:r>
        <w:rPr>
          <w:b/>
          <w:sz w:val="48"/>
          <w:szCs w:val="28"/>
        </w:rPr>
        <w:t>в Дачном некоммерческом товариществе «Топаз»</w:t>
      </w:r>
    </w:p>
    <w:p w14:paraId="20796A22" w14:textId="77777777" w:rsidR="006B40B1" w:rsidRDefault="006B40B1" w:rsidP="006B40B1">
      <w:pPr>
        <w:tabs>
          <w:tab w:val="left" w:pos="6379"/>
        </w:tabs>
        <w:jc w:val="center"/>
        <w:rPr>
          <w:b/>
          <w:sz w:val="44"/>
          <w:szCs w:val="28"/>
        </w:rPr>
      </w:pPr>
    </w:p>
    <w:p w14:paraId="4F5E5982" w14:textId="77777777" w:rsidR="006B40B1" w:rsidRDefault="006B40B1" w:rsidP="006B40B1">
      <w:pPr>
        <w:tabs>
          <w:tab w:val="left" w:pos="6379"/>
        </w:tabs>
        <w:jc w:val="center"/>
        <w:rPr>
          <w:b/>
          <w:sz w:val="44"/>
          <w:szCs w:val="28"/>
        </w:rPr>
      </w:pPr>
    </w:p>
    <w:p w14:paraId="719CB66D" w14:textId="77777777" w:rsidR="006B40B1" w:rsidRDefault="006B40B1" w:rsidP="006B40B1">
      <w:pPr>
        <w:tabs>
          <w:tab w:val="left" w:pos="6379"/>
        </w:tabs>
        <w:jc w:val="center"/>
        <w:rPr>
          <w:b/>
          <w:sz w:val="44"/>
          <w:szCs w:val="28"/>
        </w:rPr>
      </w:pPr>
    </w:p>
    <w:p w14:paraId="240F6A83" w14:textId="77777777" w:rsidR="006B40B1" w:rsidRDefault="006B40B1" w:rsidP="006B40B1">
      <w:pPr>
        <w:tabs>
          <w:tab w:val="left" w:pos="6379"/>
        </w:tabs>
        <w:jc w:val="center"/>
        <w:rPr>
          <w:b/>
          <w:sz w:val="44"/>
          <w:szCs w:val="28"/>
        </w:rPr>
      </w:pPr>
    </w:p>
    <w:p w14:paraId="0B4F6743" w14:textId="77777777" w:rsidR="006B40B1" w:rsidRDefault="006B40B1" w:rsidP="006B40B1">
      <w:pPr>
        <w:tabs>
          <w:tab w:val="left" w:pos="6379"/>
        </w:tabs>
        <w:jc w:val="center"/>
        <w:rPr>
          <w:b/>
          <w:sz w:val="44"/>
          <w:szCs w:val="28"/>
        </w:rPr>
      </w:pPr>
    </w:p>
    <w:p w14:paraId="0039375B" w14:textId="77777777" w:rsidR="006B40B1" w:rsidRDefault="006B40B1" w:rsidP="006B40B1">
      <w:pPr>
        <w:tabs>
          <w:tab w:val="left" w:pos="6379"/>
        </w:tabs>
        <w:jc w:val="center"/>
        <w:rPr>
          <w:b/>
          <w:sz w:val="44"/>
          <w:szCs w:val="28"/>
        </w:rPr>
      </w:pPr>
    </w:p>
    <w:p w14:paraId="2E0D5283" w14:textId="77777777" w:rsidR="006B40B1" w:rsidRDefault="006B40B1" w:rsidP="006B40B1">
      <w:pPr>
        <w:tabs>
          <w:tab w:val="left" w:pos="6379"/>
        </w:tabs>
        <w:jc w:val="center"/>
        <w:rPr>
          <w:b/>
          <w:sz w:val="44"/>
          <w:szCs w:val="28"/>
        </w:rPr>
      </w:pPr>
    </w:p>
    <w:p w14:paraId="502324C3" w14:textId="77777777" w:rsidR="006B40B1" w:rsidRDefault="006B40B1" w:rsidP="006B40B1">
      <w:pPr>
        <w:tabs>
          <w:tab w:val="left" w:pos="6379"/>
        </w:tabs>
        <w:jc w:val="center"/>
        <w:rPr>
          <w:b/>
          <w:sz w:val="28"/>
          <w:szCs w:val="28"/>
        </w:rPr>
      </w:pPr>
    </w:p>
    <w:p w14:paraId="6F462567" w14:textId="77777777" w:rsidR="006B40B1" w:rsidRDefault="006B40B1" w:rsidP="006B40B1">
      <w:pPr>
        <w:tabs>
          <w:tab w:val="left" w:pos="6379"/>
        </w:tabs>
        <w:jc w:val="center"/>
        <w:rPr>
          <w:b/>
          <w:sz w:val="28"/>
          <w:szCs w:val="28"/>
        </w:rPr>
      </w:pPr>
    </w:p>
    <w:p w14:paraId="7115D514" w14:textId="77777777" w:rsidR="006B40B1" w:rsidRDefault="006B40B1" w:rsidP="006B40B1">
      <w:pPr>
        <w:tabs>
          <w:tab w:val="left" w:pos="6379"/>
        </w:tabs>
        <w:jc w:val="center"/>
        <w:rPr>
          <w:b/>
          <w:sz w:val="28"/>
          <w:szCs w:val="28"/>
        </w:rPr>
      </w:pPr>
    </w:p>
    <w:p w14:paraId="69150646" w14:textId="77777777" w:rsidR="005C0B49" w:rsidRDefault="005C0B49" w:rsidP="006B40B1">
      <w:pPr>
        <w:tabs>
          <w:tab w:val="left" w:pos="6379"/>
        </w:tabs>
        <w:jc w:val="center"/>
        <w:rPr>
          <w:b/>
          <w:sz w:val="28"/>
          <w:szCs w:val="28"/>
        </w:rPr>
      </w:pPr>
    </w:p>
    <w:p w14:paraId="669EA82F" w14:textId="77777777" w:rsidR="005C0B49" w:rsidRDefault="005C0B49" w:rsidP="006B40B1">
      <w:pPr>
        <w:tabs>
          <w:tab w:val="left" w:pos="6379"/>
        </w:tabs>
        <w:jc w:val="center"/>
        <w:rPr>
          <w:b/>
          <w:sz w:val="28"/>
          <w:szCs w:val="28"/>
        </w:rPr>
      </w:pPr>
    </w:p>
    <w:p w14:paraId="6D9C596C" w14:textId="77777777" w:rsidR="006B40B1" w:rsidRDefault="006B40B1" w:rsidP="006B40B1">
      <w:pPr>
        <w:tabs>
          <w:tab w:val="left" w:pos="6379"/>
        </w:tabs>
        <w:jc w:val="center"/>
        <w:rPr>
          <w:b/>
          <w:sz w:val="28"/>
          <w:szCs w:val="28"/>
        </w:rPr>
      </w:pPr>
    </w:p>
    <w:p w14:paraId="221F7980" w14:textId="77777777" w:rsidR="006B40B1" w:rsidRDefault="006B40B1" w:rsidP="006B40B1">
      <w:pPr>
        <w:tabs>
          <w:tab w:val="left" w:pos="6379"/>
        </w:tabs>
        <w:jc w:val="center"/>
        <w:rPr>
          <w:b/>
          <w:sz w:val="28"/>
          <w:szCs w:val="28"/>
        </w:rPr>
      </w:pPr>
    </w:p>
    <w:p w14:paraId="2C84E151" w14:textId="77777777" w:rsidR="006B40B1" w:rsidRDefault="006B40B1" w:rsidP="006B40B1">
      <w:pPr>
        <w:tabs>
          <w:tab w:val="left" w:pos="6379"/>
        </w:tabs>
        <w:jc w:val="center"/>
        <w:rPr>
          <w:b/>
          <w:sz w:val="28"/>
          <w:szCs w:val="28"/>
        </w:rPr>
      </w:pPr>
    </w:p>
    <w:p w14:paraId="00C4B4A6" w14:textId="77777777" w:rsidR="006B40B1" w:rsidRDefault="006B40B1" w:rsidP="006B40B1">
      <w:pPr>
        <w:tabs>
          <w:tab w:val="left" w:pos="6379"/>
        </w:tabs>
        <w:jc w:val="center"/>
        <w:rPr>
          <w:b/>
          <w:sz w:val="28"/>
          <w:szCs w:val="28"/>
        </w:rPr>
      </w:pPr>
    </w:p>
    <w:p w14:paraId="1552FE14" w14:textId="77777777" w:rsidR="006B40B1" w:rsidRDefault="006B40B1" w:rsidP="006B40B1">
      <w:pPr>
        <w:tabs>
          <w:tab w:val="left" w:pos="6379"/>
        </w:tabs>
        <w:jc w:val="center"/>
        <w:rPr>
          <w:b/>
          <w:sz w:val="28"/>
          <w:szCs w:val="28"/>
        </w:rPr>
      </w:pPr>
    </w:p>
    <w:p w14:paraId="42FBDFB0" w14:textId="77777777" w:rsidR="006B40B1" w:rsidRDefault="006B40B1" w:rsidP="006B40B1">
      <w:pPr>
        <w:tabs>
          <w:tab w:val="left" w:pos="6379"/>
        </w:tabs>
        <w:jc w:val="center"/>
        <w:rPr>
          <w:b/>
          <w:sz w:val="28"/>
          <w:szCs w:val="28"/>
        </w:rPr>
      </w:pPr>
    </w:p>
    <w:p w14:paraId="53C13A3A" w14:textId="133D053D" w:rsidR="006B40B1" w:rsidRDefault="006B40B1" w:rsidP="006B40B1">
      <w:pPr>
        <w:tabs>
          <w:tab w:val="left" w:pos="6379"/>
        </w:tabs>
        <w:jc w:val="center"/>
        <w:rPr>
          <w:sz w:val="28"/>
          <w:szCs w:val="28"/>
        </w:rPr>
      </w:pPr>
      <w:r w:rsidRPr="002A6CB0">
        <w:rPr>
          <w:sz w:val="28"/>
          <w:szCs w:val="28"/>
        </w:rPr>
        <w:t>ДНТ «Топаз», 2016</w:t>
      </w:r>
    </w:p>
    <w:p w14:paraId="705B6503" w14:textId="77777777" w:rsidR="00071868" w:rsidRDefault="00071868" w:rsidP="00071868">
      <w:pPr>
        <w:autoSpaceDE w:val="0"/>
        <w:autoSpaceDN w:val="0"/>
        <w:adjustRightInd w:val="0"/>
        <w:jc w:val="right"/>
        <w:outlineLvl w:val="0"/>
        <w:rPr>
          <w:b/>
          <w:sz w:val="28"/>
          <w:szCs w:val="28"/>
          <w:lang w:eastAsia="ja-JP"/>
        </w:rPr>
      </w:pPr>
      <w:r>
        <w:rPr>
          <w:b/>
          <w:sz w:val="28"/>
          <w:szCs w:val="28"/>
          <w:lang w:eastAsia="ja-JP"/>
        </w:rPr>
        <w:lastRenderedPageBreak/>
        <w:t xml:space="preserve">                         </w:t>
      </w:r>
    </w:p>
    <w:p w14:paraId="1F61B994" w14:textId="7D3F12AE" w:rsidR="00071868" w:rsidRPr="00071868" w:rsidRDefault="00071868" w:rsidP="00071868">
      <w:pPr>
        <w:autoSpaceDE w:val="0"/>
        <w:autoSpaceDN w:val="0"/>
        <w:adjustRightInd w:val="0"/>
        <w:jc w:val="center"/>
        <w:outlineLvl w:val="0"/>
        <w:rPr>
          <w:b/>
          <w:sz w:val="28"/>
          <w:szCs w:val="28"/>
          <w:lang w:eastAsia="ja-JP"/>
        </w:rPr>
      </w:pPr>
      <w:r w:rsidRPr="00071868">
        <w:rPr>
          <w:b/>
          <w:sz w:val="28"/>
          <w:szCs w:val="28"/>
          <w:lang w:eastAsia="ja-JP"/>
        </w:rPr>
        <w:t>1. Общие положения</w:t>
      </w:r>
    </w:p>
    <w:p w14:paraId="7652D4CA" w14:textId="02A52AD3"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 xml:space="preserve">1.1. Настоящее Положение о ревизионной комиссии </w:t>
      </w:r>
      <w:r>
        <w:rPr>
          <w:sz w:val="28"/>
          <w:szCs w:val="28"/>
          <w:lang w:eastAsia="ja-JP"/>
        </w:rPr>
        <w:t xml:space="preserve">дачного </w:t>
      </w:r>
      <w:r w:rsidRPr="00071868">
        <w:rPr>
          <w:sz w:val="28"/>
          <w:szCs w:val="28"/>
          <w:lang w:eastAsia="ja-JP"/>
        </w:rPr>
        <w:t>некоммерческого товарищества</w:t>
      </w:r>
      <w:r>
        <w:rPr>
          <w:sz w:val="28"/>
          <w:szCs w:val="28"/>
          <w:lang w:eastAsia="ja-JP"/>
        </w:rPr>
        <w:t xml:space="preserve"> «Топаз»</w:t>
      </w:r>
      <w:r w:rsidRPr="00071868">
        <w:rPr>
          <w:sz w:val="28"/>
          <w:szCs w:val="28"/>
          <w:lang w:eastAsia="ja-JP"/>
        </w:rPr>
        <w:t xml:space="preserve"> (далее</w:t>
      </w:r>
      <w:r>
        <w:rPr>
          <w:sz w:val="28"/>
          <w:szCs w:val="28"/>
          <w:lang w:eastAsia="ja-JP"/>
        </w:rPr>
        <w:t xml:space="preserve"> – «</w:t>
      </w:r>
      <w:r w:rsidRPr="00071868">
        <w:rPr>
          <w:sz w:val="28"/>
          <w:szCs w:val="28"/>
          <w:lang w:eastAsia="ja-JP"/>
        </w:rPr>
        <w:t>Товарищество</w:t>
      </w:r>
      <w:r>
        <w:rPr>
          <w:sz w:val="28"/>
          <w:szCs w:val="28"/>
          <w:lang w:eastAsia="ja-JP"/>
        </w:rPr>
        <w:t>»</w:t>
      </w:r>
      <w:r w:rsidRPr="00071868">
        <w:rPr>
          <w:sz w:val="28"/>
          <w:szCs w:val="28"/>
          <w:lang w:eastAsia="ja-JP"/>
        </w:rPr>
        <w:t>) разработано в соответствии с действующим законодательством Российской Федерации и Уставом Товарищества.</w:t>
      </w:r>
    </w:p>
    <w:p w14:paraId="62BA3E75" w14:textId="29135D8B"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 xml:space="preserve">1.2. Ревизионная комиссия Товарищества является постоянно действующим органом внутреннего контроля Товарищества, осуществляющим регулярный контроль за финансово-хозяйственной деятельностью </w:t>
      </w:r>
      <w:r>
        <w:rPr>
          <w:sz w:val="28"/>
          <w:szCs w:val="28"/>
          <w:lang w:eastAsia="ja-JP"/>
        </w:rPr>
        <w:t>Товарищества</w:t>
      </w:r>
      <w:r w:rsidRPr="00071868">
        <w:rPr>
          <w:sz w:val="28"/>
          <w:szCs w:val="28"/>
          <w:lang w:eastAsia="ja-JP"/>
        </w:rPr>
        <w:t>, в том числе за деятельностью правления Товарищества, его председателя и других членов правления.</w:t>
      </w:r>
    </w:p>
    <w:p w14:paraId="1DFB0B69" w14:textId="72449392"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1.3. В своей деятельности ревизионная комиссия руководствуется действующим законодательством Российской Федерации, Уставом Товарищества, настоящим Положением, другими внутренними документами Товарищества, утвержденными общим собранием членов Товарищества и относящимися к деятельности ревизионной комиссии.</w:t>
      </w:r>
    </w:p>
    <w:p w14:paraId="42F18D1E" w14:textId="29892411"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1.4. Ревизионная комиссия независима от должностных лиц органов управления Товарищества и подотчетна только общему собранию членов Товарищества, перед которым она ежегодно отчитывается.</w:t>
      </w:r>
    </w:p>
    <w:p w14:paraId="47BF86CC" w14:textId="0D397573"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1.5. Ревизионная комиссия осуществляет свою деятельность на безвозмездной основе. По решению общего собрания членов членам ревизионной комиссии могут выплачиваться денежные поощрения по результатам проведенной работы. Членам ревизионной комиссии возмещаются документально подтвержденные расходы, связанные с непосредственным исполнением ими своих обязанностей.</w:t>
      </w:r>
    </w:p>
    <w:p w14:paraId="19A32437" w14:textId="77777777" w:rsidR="00071868" w:rsidRPr="00071868" w:rsidRDefault="00071868" w:rsidP="00071868">
      <w:pPr>
        <w:autoSpaceDE w:val="0"/>
        <w:autoSpaceDN w:val="0"/>
        <w:adjustRightInd w:val="0"/>
        <w:ind w:firstLine="540"/>
        <w:jc w:val="both"/>
        <w:rPr>
          <w:sz w:val="28"/>
          <w:szCs w:val="28"/>
          <w:lang w:eastAsia="ja-JP"/>
        </w:rPr>
      </w:pPr>
    </w:p>
    <w:p w14:paraId="22B11F3C" w14:textId="77777777" w:rsidR="00071868" w:rsidRPr="00071868" w:rsidRDefault="00071868" w:rsidP="00071868">
      <w:pPr>
        <w:autoSpaceDE w:val="0"/>
        <w:autoSpaceDN w:val="0"/>
        <w:adjustRightInd w:val="0"/>
        <w:jc w:val="center"/>
        <w:outlineLvl w:val="0"/>
        <w:rPr>
          <w:b/>
          <w:sz w:val="28"/>
          <w:szCs w:val="28"/>
          <w:lang w:eastAsia="ja-JP"/>
        </w:rPr>
      </w:pPr>
      <w:r w:rsidRPr="00071868">
        <w:rPr>
          <w:b/>
          <w:sz w:val="28"/>
          <w:szCs w:val="28"/>
          <w:lang w:eastAsia="ja-JP"/>
        </w:rPr>
        <w:t>2. Порядок избрания ревизионной комиссии</w:t>
      </w:r>
    </w:p>
    <w:p w14:paraId="0007FEB1" w14:textId="77777777" w:rsidR="00071868" w:rsidRPr="00071868" w:rsidRDefault="00071868" w:rsidP="00071868">
      <w:pPr>
        <w:autoSpaceDE w:val="0"/>
        <w:autoSpaceDN w:val="0"/>
        <w:adjustRightInd w:val="0"/>
        <w:jc w:val="center"/>
        <w:rPr>
          <w:sz w:val="28"/>
          <w:szCs w:val="28"/>
          <w:lang w:eastAsia="ja-JP"/>
        </w:rPr>
      </w:pPr>
      <w:r w:rsidRPr="00071868">
        <w:rPr>
          <w:b/>
          <w:sz w:val="28"/>
          <w:szCs w:val="28"/>
          <w:lang w:eastAsia="ja-JP"/>
        </w:rPr>
        <w:t>и прекращения ее полномочий</w:t>
      </w:r>
    </w:p>
    <w:p w14:paraId="39E084A4" w14:textId="58B34384"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 xml:space="preserve">2.1. Ревизионная комиссия избирается из числа членов Товарищества общим собранием членов Товарищества сроком </w:t>
      </w:r>
      <w:r w:rsidRPr="00FE5599">
        <w:rPr>
          <w:sz w:val="28"/>
          <w:szCs w:val="28"/>
          <w:lang w:eastAsia="ja-JP"/>
        </w:rPr>
        <w:t xml:space="preserve">на </w:t>
      </w:r>
      <w:r w:rsidR="00FE5599" w:rsidRPr="00FE5599">
        <w:rPr>
          <w:sz w:val="28"/>
          <w:szCs w:val="28"/>
          <w:lang w:eastAsia="ja-JP"/>
        </w:rPr>
        <w:t>3</w:t>
      </w:r>
      <w:r w:rsidR="00FE5599">
        <w:rPr>
          <w:sz w:val="28"/>
          <w:szCs w:val="28"/>
          <w:lang w:eastAsia="ja-JP"/>
        </w:rPr>
        <w:t xml:space="preserve"> (три)</w:t>
      </w:r>
      <w:r w:rsidRPr="00FE5599">
        <w:rPr>
          <w:sz w:val="28"/>
          <w:szCs w:val="28"/>
          <w:lang w:eastAsia="ja-JP"/>
        </w:rPr>
        <w:t xml:space="preserve"> года </w:t>
      </w:r>
      <w:r w:rsidRPr="00071868">
        <w:rPr>
          <w:sz w:val="28"/>
          <w:szCs w:val="28"/>
          <w:lang w:eastAsia="ja-JP"/>
        </w:rPr>
        <w:t>открытым голосованием большинством голосов от числа присутствующих на собрании.</w:t>
      </w:r>
    </w:p>
    <w:p w14:paraId="754D4AC9" w14:textId="39467D60" w:rsidR="00071868" w:rsidRPr="00071868" w:rsidRDefault="00071868" w:rsidP="00071868">
      <w:pPr>
        <w:autoSpaceDE w:val="0"/>
        <w:autoSpaceDN w:val="0"/>
        <w:adjustRightInd w:val="0"/>
        <w:ind w:firstLine="540"/>
        <w:jc w:val="both"/>
        <w:rPr>
          <w:sz w:val="28"/>
          <w:szCs w:val="28"/>
          <w:lang w:eastAsia="ja-JP"/>
        </w:rPr>
      </w:pPr>
      <w:bookmarkStart w:id="1" w:name="Par12"/>
      <w:bookmarkEnd w:id="1"/>
      <w:r w:rsidRPr="00071868">
        <w:rPr>
          <w:sz w:val="28"/>
          <w:szCs w:val="28"/>
          <w:lang w:eastAsia="ja-JP"/>
        </w:rPr>
        <w:t>2.2. В состав ревизионной комиссии не могут быть избраны председатель и члены правления Товарищества, а также их супруги, родители, дети, внуки, братья и сестры (их супруги).</w:t>
      </w:r>
    </w:p>
    <w:p w14:paraId="313AFE9A" w14:textId="56ADC812"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 xml:space="preserve">2.3. По решению общего собрания членов Товарищества к работе в составе ревизионной комиссии может быть привлечено трудоспособное физическое лицо, обладающее необходимыми профессиональными знаниями и являющееся членом семьи члена Товарищества, при соблюдении требований </w:t>
      </w:r>
      <w:hyperlink w:anchor="Par12" w:history="1">
        <w:r w:rsidRPr="00071868">
          <w:rPr>
            <w:sz w:val="28"/>
            <w:szCs w:val="28"/>
            <w:lang w:eastAsia="ja-JP"/>
          </w:rPr>
          <w:t>п. 2.2</w:t>
        </w:r>
      </w:hyperlink>
      <w:r w:rsidRPr="00071868">
        <w:rPr>
          <w:sz w:val="28"/>
          <w:szCs w:val="28"/>
          <w:lang w:eastAsia="ja-JP"/>
        </w:rPr>
        <w:t xml:space="preserve"> настоящего Положения.</w:t>
      </w:r>
    </w:p>
    <w:p w14:paraId="3F461DE8" w14:textId="50C308FF"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2.4. Численный состав ревизионной комиссии устанавливается общим собранием членов Товарищества и не может быть менее 3 (трех) человек.</w:t>
      </w:r>
    </w:p>
    <w:p w14:paraId="1FD4D29E" w14:textId="6012FE0C"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2.5. Решение общего собрания членов Товарищества об избрании членов ревизионной комиссии принимается отдельно по каждой кандидатуре.</w:t>
      </w:r>
    </w:p>
    <w:p w14:paraId="42A0CB65" w14:textId="160F40EA"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lastRenderedPageBreak/>
        <w:t>2.</w:t>
      </w:r>
      <w:r w:rsidR="00D700D9">
        <w:rPr>
          <w:sz w:val="28"/>
          <w:szCs w:val="28"/>
          <w:lang w:eastAsia="ja-JP"/>
        </w:rPr>
        <w:t>6</w:t>
      </w:r>
      <w:r w:rsidRPr="00071868">
        <w:rPr>
          <w:sz w:val="28"/>
          <w:szCs w:val="28"/>
          <w:lang w:eastAsia="ja-JP"/>
        </w:rPr>
        <w:t>. Организацию и руководство ревизионной комиссией осуществляет ее председатель, избираемый членами ревизионной комиссии большинством голосов из числа членов комиссии.</w:t>
      </w:r>
    </w:p>
    <w:p w14:paraId="2DA7ACEC" w14:textId="623A19CD" w:rsidR="00071868" w:rsidRPr="00071868" w:rsidRDefault="00D700D9" w:rsidP="00071868">
      <w:pPr>
        <w:autoSpaceDE w:val="0"/>
        <w:autoSpaceDN w:val="0"/>
        <w:adjustRightInd w:val="0"/>
        <w:ind w:firstLine="540"/>
        <w:jc w:val="both"/>
        <w:rPr>
          <w:sz w:val="28"/>
          <w:szCs w:val="28"/>
          <w:lang w:eastAsia="ja-JP"/>
        </w:rPr>
      </w:pPr>
      <w:r>
        <w:rPr>
          <w:sz w:val="28"/>
          <w:szCs w:val="28"/>
          <w:lang w:eastAsia="ja-JP"/>
        </w:rPr>
        <w:t xml:space="preserve">2.7. </w:t>
      </w:r>
      <w:r w:rsidR="00071868" w:rsidRPr="00071868">
        <w:rPr>
          <w:sz w:val="28"/>
          <w:szCs w:val="28"/>
          <w:lang w:eastAsia="ja-JP"/>
        </w:rPr>
        <w:t>При наличии оснований, определяемых членами ревизионной комиссии, ревизионная комиссия вправе переизбрать своего председателя большинством голосов в любое время. Переизбранный председатель продолжает работать в качестве члена ревизионной комиссии до момента прекращения полномочий членов ревизионной комиссии.</w:t>
      </w:r>
    </w:p>
    <w:p w14:paraId="14A19B4D" w14:textId="77777777"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2.8. Основаниями прекращения полномочий членов ревизионной комиссии являются:</w:t>
      </w:r>
    </w:p>
    <w:p w14:paraId="16CF89FB" w14:textId="1C764C2B"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2.8.1. истечение срока, на который они избраны. Исчисление срока начинается с момента избрания ревизионной комиссии общим собранием членов Товарищества и заканчивается в момент избрания следующим общим собранием членов Товарищества новой ревизионной комиссии;</w:t>
      </w:r>
    </w:p>
    <w:p w14:paraId="32ED0DB8" w14:textId="77777777"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2.8.2. досрочное переизбрание ревизионной комиссии (отдельных ее членов) в порядке, предусмотренном настоящим Положением.</w:t>
      </w:r>
    </w:p>
    <w:p w14:paraId="4B3413C6" w14:textId="0154C3A6" w:rsidR="00071868" w:rsidRPr="00071868" w:rsidRDefault="00071868" w:rsidP="00071868">
      <w:pPr>
        <w:autoSpaceDE w:val="0"/>
        <w:autoSpaceDN w:val="0"/>
        <w:adjustRightInd w:val="0"/>
        <w:ind w:firstLine="540"/>
        <w:jc w:val="both"/>
        <w:rPr>
          <w:sz w:val="28"/>
          <w:szCs w:val="28"/>
          <w:lang w:eastAsia="ja-JP"/>
        </w:rPr>
      </w:pPr>
      <w:bookmarkStart w:id="2" w:name="Par22"/>
      <w:bookmarkEnd w:id="2"/>
      <w:r w:rsidRPr="00071868">
        <w:rPr>
          <w:sz w:val="28"/>
          <w:szCs w:val="28"/>
          <w:lang w:eastAsia="ja-JP"/>
        </w:rPr>
        <w:t>2.9. Досрочное переизбрание ревизионной комиссии (отдельных ее членов) осуществляется на общем собрании членов Товарищества. Вопрос о досрочном переизбрании может быть поставлен:</w:t>
      </w:r>
    </w:p>
    <w:p w14:paraId="27E77B28" w14:textId="27F0AECA"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2.9.1. по требованию не менее чем одной четверти общего числа членов Товарищества;</w:t>
      </w:r>
    </w:p>
    <w:p w14:paraId="766C7A68" w14:textId="77777777"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2.9.2. на основании личного заявления члена ревизионной комиссии о невозможности исполнения своих обязанностей по уважительной причине;</w:t>
      </w:r>
    </w:p>
    <w:p w14:paraId="3AA0CF8F" w14:textId="576E3B7C"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2.9.3. в случае неучастия в работе ревизионной комиссии отдельных ее членов в течение шести месяцев, ненадлежащего исполнения обязанностей отдельными членами ревизионной комиссии, повлекшего составление неверных заключений ревизионной комиссии, совершения иных действий (бездействия) отдельных членов ревизионной комиссии, повлекших неблагоприятные для последствия;</w:t>
      </w:r>
    </w:p>
    <w:p w14:paraId="46476A74" w14:textId="57441883"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2.9.4. в связи с прекращением членства в Товариществе.</w:t>
      </w:r>
    </w:p>
    <w:p w14:paraId="3CCBC540" w14:textId="7C745C72"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2.10. Досрочное прекращение полномочий членов ревизионной комиссии происходит на основании решения общего собрания членов Товарищества в момент переизбрания ревизионной комиссии (отдельных его членов).</w:t>
      </w:r>
    </w:p>
    <w:p w14:paraId="705AEB4F" w14:textId="77777777"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Полномочия новых досрочно избранных членов ревизионной комиссии заканчиваются в момент истечения срока полномочий всей ревизионной комиссии.</w:t>
      </w:r>
    </w:p>
    <w:p w14:paraId="6B022557" w14:textId="170B7DCC"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Досрочное переизбрание всей ревизионной комиссии проводится на срок, определяемый решением общего собрания членов, но не более 2 (двух) лет.</w:t>
      </w:r>
    </w:p>
    <w:p w14:paraId="4C5F6D2C" w14:textId="77777777" w:rsidR="00071868" w:rsidRPr="00071868" w:rsidRDefault="00071868" w:rsidP="00071868">
      <w:pPr>
        <w:autoSpaceDE w:val="0"/>
        <w:autoSpaceDN w:val="0"/>
        <w:adjustRightInd w:val="0"/>
        <w:ind w:firstLine="540"/>
        <w:jc w:val="both"/>
        <w:rPr>
          <w:sz w:val="28"/>
          <w:szCs w:val="28"/>
          <w:lang w:eastAsia="ja-JP"/>
        </w:rPr>
      </w:pPr>
    </w:p>
    <w:p w14:paraId="03EC007D" w14:textId="77777777" w:rsidR="00071868" w:rsidRPr="00071868" w:rsidRDefault="00071868" w:rsidP="00071868">
      <w:pPr>
        <w:autoSpaceDE w:val="0"/>
        <w:autoSpaceDN w:val="0"/>
        <w:adjustRightInd w:val="0"/>
        <w:jc w:val="center"/>
        <w:outlineLvl w:val="0"/>
        <w:rPr>
          <w:b/>
          <w:sz w:val="28"/>
          <w:szCs w:val="28"/>
          <w:lang w:eastAsia="ja-JP"/>
        </w:rPr>
      </w:pPr>
      <w:r w:rsidRPr="00071868">
        <w:rPr>
          <w:b/>
          <w:sz w:val="28"/>
          <w:szCs w:val="28"/>
          <w:lang w:eastAsia="ja-JP"/>
        </w:rPr>
        <w:t>3. Обязанности, полномочия и ответственность</w:t>
      </w:r>
    </w:p>
    <w:p w14:paraId="0FDB642D" w14:textId="77777777" w:rsidR="00071868" w:rsidRPr="00071868" w:rsidRDefault="00071868" w:rsidP="00071868">
      <w:pPr>
        <w:autoSpaceDE w:val="0"/>
        <w:autoSpaceDN w:val="0"/>
        <w:adjustRightInd w:val="0"/>
        <w:jc w:val="center"/>
        <w:rPr>
          <w:b/>
          <w:sz w:val="28"/>
          <w:szCs w:val="28"/>
          <w:lang w:eastAsia="ja-JP"/>
        </w:rPr>
      </w:pPr>
      <w:r w:rsidRPr="00071868">
        <w:rPr>
          <w:b/>
          <w:sz w:val="28"/>
          <w:szCs w:val="28"/>
          <w:lang w:eastAsia="ja-JP"/>
        </w:rPr>
        <w:t>ревизионной комиссии</w:t>
      </w:r>
    </w:p>
    <w:p w14:paraId="5B040DBD" w14:textId="77777777"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3.1. Обязанности ревизионной комиссии:</w:t>
      </w:r>
    </w:p>
    <w:p w14:paraId="458FF10A" w14:textId="12B53704"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 xml:space="preserve">3.1.1. проверять выполнение правлением Товарищества и его председателем решений общих собраний членов Товарищества, законность гражданско-правовых сделок, совершенных правлением и его председателем, </w:t>
      </w:r>
      <w:r w:rsidRPr="00071868">
        <w:rPr>
          <w:sz w:val="28"/>
          <w:szCs w:val="28"/>
          <w:lang w:eastAsia="ja-JP"/>
        </w:rPr>
        <w:lastRenderedPageBreak/>
        <w:t>выполнение органами товарищества требований Устава и нормативных правовых актов, регулирующих деятельность Товарищества, состояние имущества Товарищества;</w:t>
      </w:r>
    </w:p>
    <w:p w14:paraId="3E1EDD42" w14:textId="2361D768"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3.1.2. осуществлять ревизии финансово-хозяйственной деятельности Товарищества не реже чем один раз в год, а также по инициативе любого члена ревизионной комиссии, решению общего собрания членов Товарищества либо по требованию одной пятой общего числа членов Товарищества или одной трети общего числа членов правления Товарищества;</w:t>
      </w:r>
    </w:p>
    <w:p w14:paraId="411AF189" w14:textId="0401501C"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3.1.3. отчитываться о результатах ревизии перед общи</w:t>
      </w:r>
      <w:r w:rsidR="00D700D9">
        <w:rPr>
          <w:sz w:val="28"/>
          <w:szCs w:val="28"/>
          <w:lang w:eastAsia="ja-JP"/>
        </w:rPr>
        <w:t>м собранием членов Товарищества</w:t>
      </w:r>
      <w:r w:rsidRPr="00071868">
        <w:rPr>
          <w:sz w:val="28"/>
          <w:szCs w:val="28"/>
          <w:lang w:eastAsia="ja-JP"/>
        </w:rPr>
        <w:t xml:space="preserve"> с представлением рекомендаций об устранении выявленных нарушений;</w:t>
      </w:r>
    </w:p>
    <w:p w14:paraId="41B0F654" w14:textId="035AAC35"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3.1.4. докладывать общему собранию членов Товарищества обо всех выявленных нарушениях в деятельности органов управления Товарищества;</w:t>
      </w:r>
    </w:p>
    <w:p w14:paraId="3CE6BB06" w14:textId="57B51B90"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3.1.5. осуществлять контроль за своевременным рассмотрением правлением Товарищества и его председателем заявлений членов Товарищества;</w:t>
      </w:r>
    </w:p>
    <w:p w14:paraId="7AA1AC18" w14:textId="59EF41B9"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3.1.6. осуществлять другие полномочия в соответствии с настоящим Положением и решениями общего собрания членов Товарищества.</w:t>
      </w:r>
    </w:p>
    <w:p w14:paraId="27540989" w14:textId="3CB196D3"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3.2. При осуществлении ревизии финансовой деятельности Товарищества ревизионная комиссия обязана, в частности, проверять:</w:t>
      </w:r>
    </w:p>
    <w:p w14:paraId="5DFE8723" w14:textId="03F401BC"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3.2.1. правильность учета и хранения денежных средств Товарищества;</w:t>
      </w:r>
    </w:p>
    <w:p w14:paraId="089336AA" w14:textId="77777777"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3.2.2. ход и результаты исполнения приходно-расходной сметы;</w:t>
      </w:r>
    </w:p>
    <w:p w14:paraId="12A4CF48" w14:textId="77777777"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3.2.3. правильность приема вступительных, членских и целевых взносов;</w:t>
      </w:r>
    </w:p>
    <w:p w14:paraId="57B0C77C" w14:textId="42F33E0C"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3.2.4. своевременность внесения членами Товарищества взносов, платежей за электроэнергию и правильность взимания пеней за просрочку;</w:t>
      </w:r>
    </w:p>
    <w:p w14:paraId="33E1C114" w14:textId="03147A7B"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3.2.5. правильность выдачи и расходования денежных средств на хозяйственные и иные нужды Товарищества, в том числе наличие и соответствие разрешительных и оправдательных документов (договоров подряда и трудовых соглашений, смет на крупные строительные и монтажные работы, актов сдачи-приемки работ, авансовых отчетов и др.);</w:t>
      </w:r>
    </w:p>
    <w:p w14:paraId="76B8FEB8" w14:textId="22CAE3A0"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3.2.6. правильность выдачи заработной платы лицам, работающим в Товариществе по трудовым договорам;</w:t>
      </w:r>
    </w:p>
    <w:p w14:paraId="3210CC9C" w14:textId="61A61281"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3.2.7. правильность материального поощрения членов правления, членов контрольных органов и других лиц в случае принятия общим собранием членов Товарищества решения о поощрении таких лиц;</w:t>
      </w:r>
    </w:p>
    <w:p w14:paraId="49864893" w14:textId="77777777"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3.2.8. правильность ведения документов строгой отчетности, в том числе кассовой книги, платежных ведомостей, приходных и расходных ордеров, чековых и квитанционных книжек и т.д.;</w:t>
      </w:r>
    </w:p>
    <w:p w14:paraId="3F9B0951" w14:textId="66756BB8"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3.2.9. правильность составления и своевременность сдачи отчетности бухгалтером</w:t>
      </w:r>
      <w:r w:rsidR="00D700D9">
        <w:rPr>
          <w:sz w:val="28"/>
          <w:szCs w:val="28"/>
          <w:lang w:eastAsia="ja-JP"/>
        </w:rPr>
        <w:t xml:space="preserve"> (</w:t>
      </w:r>
      <w:r w:rsidRPr="00071868">
        <w:rPr>
          <w:sz w:val="28"/>
          <w:szCs w:val="28"/>
          <w:lang w:eastAsia="ja-JP"/>
        </w:rPr>
        <w:t>кассиром</w:t>
      </w:r>
      <w:r w:rsidR="00D700D9">
        <w:rPr>
          <w:sz w:val="28"/>
          <w:szCs w:val="28"/>
          <w:lang w:eastAsia="ja-JP"/>
        </w:rPr>
        <w:t>)</w:t>
      </w:r>
      <w:r w:rsidRPr="00071868">
        <w:rPr>
          <w:sz w:val="28"/>
          <w:szCs w:val="28"/>
          <w:lang w:eastAsia="ja-JP"/>
        </w:rPr>
        <w:t>.</w:t>
      </w:r>
    </w:p>
    <w:p w14:paraId="39C14111" w14:textId="7903DACE"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3.3. В процессе ревизии хозяйстве</w:t>
      </w:r>
      <w:r w:rsidR="00D700D9">
        <w:rPr>
          <w:sz w:val="28"/>
          <w:szCs w:val="28"/>
          <w:lang w:eastAsia="ja-JP"/>
        </w:rPr>
        <w:t xml:space="preserve">нной деятельности Товарищества </w:t>
      </w:r>
      <w:r w:rsidRPr="00071868">
        <w:rPr>
          <w:sz w:val="28"/>
          <w:szCs w:val="28"/>
          <w:lang w:eastAsia="ja-JP"/>
        </w:rPr>
        <w:t>ревизионная комиссия обязана, в частности, проверять:</w:t>
      </w:r>
    </w:p>
    <w:p w14:paraId="45E9FE72" w14:textId="002471F8"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3.3.1. наличие и состояние имущества, являющегося общей совместной собственностью членов Товарищества и собственностью Товарищества как юридического лица;</w:t>
      </w:r>
    </w:p>
    <w:p w14:paraId="3CD32A04" w14:textId="77777777"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lastRenderedPageBreak/>
        <w:t>3.3.2. правильность проведения инвентаризаций имущества и списания утраченного, устаревшего и пришедшего в негодность имущества;</w:t>
      </w:r>
    </w:p>
    <w:p w14:paraId="0BFFA3B0" w14:textId="3545DE27"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3.3.3. законность гражданско-правовых сделок, заключенных правлением Товарищества и его председателем, результаты их выполнения;</w:t>
      </w:r>
    </w:p>
    <w:p w14:paraId="69374E4F" w14:textId="7789AC75"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3.3.4. правомочность пр</w:t>
      </w:r>
      <w:r w:rsidR="00D700D9">
        <w:rPr>
          <w:sz w:val="28"/>
          <w:szCs w:val="28"/>
          <w:lang w:eastAsia="ja-JP"/>
        </w:rPr>
        <w:t xml:space="preserve">инятых правлением Товарищества </w:t>
      </w:r>
      <w:r w:rsidRPr="00071868">
        <w:rPr>
          <w:sz w:val="28"/>
          <w:szCs w:val="28"/>
          <w:lang w:eastAsia="ja-JP"/>
        </w:rPr>
        <w:t>и его председателем решений и распоряжений, законность утвержденных ими положений и инструкций;</w:t>
      </w:r>
    </w:p>
    <w:p w14:paraId="09C40F75" w14:textId="2DD07946"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3.3.5. наличие и правильность ведения правлением, бухгалтером</w:t>
      </w:r>
      <w:r w:rsidR="00D700D9">
        <w:rPr>
          <w:sz w:val="28"/>
          <w:szCs w:val="28"/>
          <w:lang w:eastAsia="ja-JP"/>
        </w:rPr>
        <w:t xml:space="preserve"> (</w:t>
      </w:r>
      <w:r w:rsidRPr="00071868">
        <w:rPr>
          <w:sz w:val="28"/>
          <w:szCs w:val="28"/>
          <w:lang w:eastAsia="ja-JP"/>
        </w:rPr>
        <w:t>кассиром</w:t>
      </w:r>
      <w:r w:rsidR="00D700D9">
        <w:rPr>
          <w:sz w:val="28"/>
          <w:szCs w:val="28"/>
          <w:lang w:eastAsia="ja-JP"/>
        </w:rPr>
        <w:t>)</w:t>
      </w:r>
      <w:r w:rsidRPr="00071868">
        <w:rPr>
          <w:sz w:val="28"/>
          <w:szCs w:val="28"/>
          <w:lang w:eastAsia="ja-JP"/>
        </w:rPr>
        <w:t xml:space="preserve"> обязательной документации, инвентаризационной и кассовой книг, журнального или иного учета и контроля внесения членами Товарищества членских и целевых взносов, а также платы за потребляемую электроэнергию, ежегодно обновляемых списков членов Товарищества;</w:t>
      </w:r>
    </w:p>
    <w:p w14:paraId="4191BE6A" w14:textId="31C92B14"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3.3.6. наличие и правильность оформления протоколов общего собрания членов Товарищества и заседаний правления, а также соблюдения мер по обеспечению их сохранности (ведения журнала учета протоколов и др.).</w:t>
      </w:r>
    </w:p>
    <w:p w14:paraId="0F42CA38" w14:textId="0D865E08"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3.4. Члены ревизионной комиссии Товарищества обязаны:</w:t>
      </w:r>
    </w:p>
    <w:p w14:paraId="1054746E" w14:textId="6E26A5A3"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3.4.1. лично участвовать в заседаниях ревизионной комиссии, в проведении проверок (ревизии) финансовой и хозяйственной деятельности Товарищества, в том числе деятельности правления Товарищества и его председателя;</w:t>
      </w:r>
    </w:p>
    <w:p w14:paraId="13034847" w14:textId="77777777"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3.4.2. нести ответственность за достоверность и объективность составляемых по результатам проверки (ревизии) заключений;</w:t>
      </w:r>
    </w:p>
    <w:p w14:paraId="7FF874A0" w14:textId="23AD5066"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3.4.3. нести ответственность за ненадлежащее выполнение обязанностей, предусмотренных законодательством Российской Федерации, Уставом Товарищества и настоящим Положением.</w:t>
      </w:r>
    </w:p>
    <w:p w14:paraId="799F1E19" w14:textId="77777777"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3.5. Ревизионная комиссия в целях надлежащего выполнения своих обязанностей имеет право:</w:t>
      </w:r>
    </w:p>
    <w:p w14:paraId="6852AE93" w14:textId="4AF21718"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3.5.1. получать от органов управления Товарищества все затребованные комиссией документы, необходимые для ее работы материалы, изучение которых соответствует функциям и полномочиям ревизионной комиссии;</w:t>
      </w:r>
    </w:p>
    <w:p w14:paraId="4700233B" w14:textId="2A304B58"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3.5.2. получать беспрепятственный допуск во все служебные помещения Товарищества, а также в случае необходимости опечатывать денежные хранилища, материальные склады, архивы и другие служебные помещения Товарищества  на период проведения проверки в целях сохранности находящихся в них ценностей и документов;</w:t>
      </w:r>
    </w:p>
    <w:p w14:paraId="6B546280" w14:textId="20250707"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3.5.3. изымать из дел отдельные документы (с оставлением в делах акта</w:t>
      </w:r>
      <w:r w:rsidR="005C0B49">
        <w:rPr>
          <w:sz w:val="28"/>
          <w:szCs w:val="28"/>
          <w:lang w:eastAsia="ja-JP"/>
        </w:rPr>
        <w:t xml:space="preserve"> или справки об</w:t>
      </w:r>
      <w:r w:rsidRPr="00071868">
        <w:rPr>
          <w:sz w:val="28"/>
          <w:szCs w:val="28"/>
          <w:lang w:eastAsia="ja-JP"/>
        </w:rPr>
        <w:t xml:space="preserve"> изъяти</w:t>
      </w:r>
      <w:r w:rsidR="005C0B49">
        <w:rPr>
          <w:sz w:val="28"/>
          <w:szCs w:val="28"/>
          <w:lang w:eastAsia="ja-JP"/>
        </w:rPr>
        <w:t>и</w:t>
      </w:r>
      <w:r w:rsidRPr="00071868">
        <w:rPr>
          <w:sz w:val="28"/>
          <w:szCs w:val="28"/>
          <w:lang w:eastAsia="ja-JP"/>
        </w:rPr>
        <w:t xml:space="preserve"> и копий изъятых документов), если в ходе проверки будут обнаружены подделки, подлоги или иные злоупотребления;</w:t>
      </w:r>
    </w:p>
    <w:p w14:paraId="1F53C110" w14:textId="4874CCF2"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3.5.4. требовать письменного и (или) личного объяснения от любых сотрудников Товарищества), членов Товарищества, включая членов правления Товарищества и его председателя, по вопросам, возникающим в ходе проведения проверок и находящимся в компетенции ревизионной комиссии;</w:t>
      </w:r>
    </w:p>
    <w:p w14:paraId="6B224054" w14:textId="43E747FD"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3.5.5. выдавать предписания органам управления Товарищества о принятии ими безотлагательных мер в связи с выявленными нарушениями, если непринятие таких мер может повлечь утрату ценностей, документов или способствовать дальнейшим злоупотреблениям;</w:t>
      </w:r>
    </w:p>
    <w:p w14:paraId="1C0AB53A" w14:textId="3456F460"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lastRenderedPageBreak/>
        <w:t>3.5.6. созывать в пределах своих полномочий внеочередное общее собрание членов Товарищества по результатам ревизии при создании угрозы интересам Товарищества и его членам либо при выявлении злоупотреблений бухгалтера-кассира, председателя правления или других членов правления в порядке, установленном законодательством Российской Федерации, Уставом Товарищества и настоящим Положением;</w:t>
      </w:r>
    </w:p>
    <w:p w14:paraId="61D73C53" w14:textId="53001970"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 xml:space="preserve">3.5.7. вносить предложения в повестку дня общего собрания членов Товарищества, в том числе по досрочному прекращению полномочий ее отдельных членов по основаниям, предусмотренным </w:t>
      </w:r>
      <w:hyperlink w:anchor="Par22" w:history="1">
        <w:r w:rsidRPr="00071868">
          <w:rPr>
            <w:sz w:val="28"/>
            <w:szCs w:val="28"/>
            <w:lang w:eastAsia="ja-JP"/>
          </w:rPr>
          <w:t>п. 2.9</w:t>
        </w:r>
      </w:hyperlink>
      <w:r w:rsidRPr="00071868">
        <w:rPr>
          <w:sz w:val="28"/>
          <w:szCs w:val="28"/>
          <w:lang w:eastAsia="ja-JP"/>
        </w:rPr>
        <w:t xml:space="preserve"> настоящего Положения, а также предложения по внесению изменений и дополнений в настоящее Положение;</w:t>
      </w:r>
    </w:p>
    <w:p w14:paraId="19321638" w14:textId="0C003D2B"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3.5.8. обжаловать отказ правления Товарищества о проведении внеочередного общего собрания членов Товарищества по требованию ревизионной комиссии в суде.</w:t>
      </w:r>
    </w:p>
    <w:p w14:paraId="318B228F" w14:textId="4776B5FA"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3.6. Для созыва внеочередного общего собрания членов Товарищества ревизионная комиссия направляет в правление письменное мотивированное требование о созыве такого собрания. К своему требованию, подписанному членами, принявшими данное решение, ревизионная комиссия прилагает акт ревизии, содержащий сведения об угрозе интересам Товарищества и его членов либо о выявлении злоупотреблений со стороны бухгалтера</w:t>
      </w:r>
      <w:r w:rsidR="005C0B49">
        <w:rPr>
          <w:sz w:val="28"/>
          <w:szCs w:val="28"/>
          <w:lang w:eastAsia="ja-JP"/>
        </w:rPr>
        <w:t xml:space="preserve"> (</w:t>
      </w:r>
      <w:r w:rsidRPr="00071868">
        <w:rPr>
          <w:sz w:val="28"/>
          <w:szCs w:val="28"/>
          <w:lang w:eastAsia="ja-JP"/>
        </w:rPr>
        <w:t>кассира</w:t>
      </w:r>
      <w:r w:rsidR="005C0B49">
        <w:rPr>
          <w:sz w:val="28"/>
          <w:szCs w:val="28"/>
          <w:lang w:eastAsia="ja-JP"/>
        </w:rPr>
        <w:t>)</w:t>
      </w:r>
      <w:r w:rsidRPr="00071868">
        <w:rPr>
          <w:sz w:val="28"/>
          <w:szCs w:val="28"/>
          <w:lang w:eastAsia="ja-JP"/>
        </w:rPr>
        <w:t>, председателя правления или других членов правления.</w:t>
      </w:r>
    </w:p>
    <w:p w14:paraId="41B994FA" w14:textId="601F1AF1"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3.7. В случае отказа правления Товарищества в созыве внеочередного общег</w:t>
      </w:r>
      <w:r w:rsidR="005C0B49">
        <w:rPr>
          <w:sz w:val="28"/>
          <w:szCs w:val="28"/>
          <w:lang w:eastAsia="ja-JP"/>
        </w:rPr>
        <w:t>о собрания членов Товарищества</w:t>
      </w:r>
      <w:r w:rsidRPr="00071868">
        <w:rPr>
          <w:sz w:val="28"/>
          <w:szCs w:val="28"/>
          <w:lang w:eastAsia="ja-JP"/>
        </w:rPr>
        <w:t xml:space="preserve"> по требованию ревизионной комиссии ответственность за выявленные ревизионной комиссией нарушения переходит к правлению Товарищества.</w:t>
      </w:r>
    </w:p>
    <w:p w14:paraId="07950A2C" w14:textId="24598497"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3.8. Члены ревизионной комиссии несут ответственность за ненадлежащее выполнение обязанностей, предусмотренных законодательством Российской Федерации, Уставом Товарищества и настоящим Положением.</w:t>
      </w:r>
    </w:p>
    <w:p w14:paraId="7BB3FB2B" w14:textId="77777777" w:rsidR="00071868" w:rsidRPr="00071868" w:rsidRDefault="00071868" w:rsidP="00071868">
      <w:pPr>
        <w:autoSpaceDE w:val="0"/>
        <w:autoSpaceDN w:val="0"/>
        <w:adjustRightInd w:val="0"/>
        <w:ind w:firstLine="540"/>
        <w:jc w:val="both"/>
        <w:rPr>
          <w:sz w:val="28"/>
          <w:szCs w:val="28"/>
          <w:lang w:eastAsia="ja-JP"/>
        </w:rPr>
      </w:pPr>
    </w:p>
    <w:p w14:paraId="42B7A1DF" w14:textId="77777777" w:rsidR="00071868" w:rsidRPr="00071868" w:rsidRDefault="00071868" w:rsidP="00071868">
      <w:pPr>
        <w:autoSpaceDE w:val="0"/>
        <w:autoSpaceDN w:val="0"/>
        <w:adjustRightInd w:val="0"/>
        <w:jc w:val="center"/>
        <w:outlineLvl w:val="0"/>
        <w:rPr>
          <w:b/>
          <w:sz w:val="28"/>
          <w:szCs w:val="28"/>
          <w:lang w:eastAsia="ja-JP"/>
        </w:rPr>
      </w:pPr>
      <w:r w:rsidRPr="00071868">
        <w:rPr>
          <w:b/>
          <w:sz w:val="28"/>
          <w:szCs w:val="28"/>
          <w:lang w:eastAsia="ja-JP"/>
        </w:rPr>
        <w:t>4. Порядок проведения ревизионной комиссией</w:t>
      </w:r>
    </w:p>
    <w:p w14:paraId="19C9CE97" w14:textId="77777777" w:rsidR="00071868" w:rsidRPr="00071868" w:rsidRDefault="00071868" w:rsidP="00071868">
      <w:pPr>
        <w:autoSpaceDE w:val="0"/>
        <w:autoSpaceDN w:val="0"/>
        <w:adjustRightInd w:val="0"/>
        <w:jc w:val="center"/>
        <w:rPr>
          <w:b/>
          <w:sz w:val="28"/>
          <w:szCs w:val="28"/>
          <w:lang w:eastAsia="ja-JP"/>
        </w:rPr>
      </w:pPr>
      <w:r w:rsidRPr="00071868">
        <w:rPr>
          <w:b/>
          <w:sz w:val="28"/>
          <w:szCs w:val="28"/>
          <w:lang w:eastAsia="ja-JP"/>
        </w:rPr>
        <w:t>проверок (ревизий)</w:t>
      </w:r>
    </w:p>
    <w:p w14:paraId="27C40474" w14:textId="1208C192"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4.1. Плановая проверка (ревизия) финансово-хозяйственной деятельности Товарищества, а также деятельности правления Товарищества и его председателя осуществл</w:t>
      </w:r>
      <w:r w:rsidR="005C0B49">
        <w:rPr>
          <w:sz w:val="28"/>
          <w:szCs w:val="28"/>
          <w:lang w:eastAsia="ja-JP"/>
        </w:rPr>
        <w:t>яется не реже одного раза в год</w:t>
      </w:r>
      <w:r w:rsidRPr="00071868">
        <w:rPr>
          <w:sz w:val="28"/>
          <w:szCs w:val="28"/>
          <w:lang w:eastAsia="ja-JP"/>
        </w:rPr>
        <w:t>.</w:t>
      </w:r>
    </w:p>
    <w:p w14:paraId="25EB9768" w14:textId="369D6B48"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4.2. Внеплановая проверка (ревизия) финансово-хозяйственной деятельности Товарищества, в том числе деятельности правления Товарищества и его председателя, осуществляется в любое время:</w:t>
      </w:r>
    </w:p>
    <w:p w14:paraId="5A1C2C46" w14:textId="77777777"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4.2.1. По инициативе самой ревизионной комиссии (любого из ее членов).</w:t>
      </w:r>
    </w:p>
    <w:p w14:paraId="05DB5BD0" w14:textId="62BE8BE0"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4.2.2. По решению общего собрания членов Товарищества.</w:t>
      </w:r>
    </w:p>
    <w:p w14:paraId="4B5E00FF" w14:textId="4D71D393"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4.2.3. По требованию одной трети общего числа членов правления Товарищества.</w:t>
      </w:r>
    </w:p>
    <w:p w14:paraId="70590695" w14:textId="60BCA103"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4.2.4. По требованию одной пятой о</w:t>
      </w:r>
      <w:r w:rsidR="005C0B49">
        <w:rPr>
          <w:sz w:val="28"/>
          <w:szCs w:val="28"/>
          <w:lang w:eastAsia="ja-JP"/>
        </w:rPr>
        <w:t>бщего числа членов Товарищества,</w:t>
      </w:r>
      <w:r w:rsidRPr="00071868">
        <w:rPr>
          <w:sz w:val="28"/>
          <w:szCs w:val="28"/>
          <w:lang w:eastAsia="ja-JP"/>
        </w:rPr>
        <w:t xml:space="preserve"> направленного в письменном виде с указанием:</w:t>
      </w:r>
    </w:p>
    <w:p w14:paraId="225E7B11" w14:textId="77777777"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4.2.4.1. фамилии и инициалов инициаторов проверки;</w:t>
      </w:r>
    </w:p>
    <w:p w14:paraId="1DA3F519" w14:textId="77777777"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lastRenderedPageBreak/>
        <w:t>4.2.4.2. номеров участков и иных оснований, удостоверяющих права инициаторов на требования проведения проверки;</w:t>
      </w:r>
    </w:p>
    <w:p w14:paraId="35FE8338" w14:textId="41D69802"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4.2.4.3. обоснования необходимости проведения внеочередной проверки (ревизии) деятельности Товарищества.</w:t>
      </w:r>
    </w:p>
    <w:p w14:paraId="7FFCCB97" w14:textId="4735D19B"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Требование подписывается лично членами Товарищества</w:t>
      </w:r>
      <w:r w:rsidR="005C0B49">
        <w:rPr>
          <w:sz w:val="28"/>
          <w:szCs w:val="28"/>
          <w:lang w:eastAsia="ja-JP"/>
        </w:rPr>
        <w:t>,</w:t>
      </w:r>
      <w:r w:rsidRPr="00071868">
        <w:rPr>
          <w:sz w:val="28"/>
          <w:szCs w:val="28"/>
          <w:lang w:eastAsia="ja-JP"/>
        </w:rPr>
        <w:t xml:space="preserve"> являющимися инициаторами внеочередной проверки (ревизии) деятельности Товарищества. В случае если предъявленное требование не отвечает правилам, определенным настоящим Положением, ревизионной комиссией составляется письменный мотивированный отказ, который направляется инициаторам проведения внеочередной проверки (ревизии) деятельности в течение 10 календарных дней с даты получения требования.</w:t>
      </w:r>
    </w:p>
    <w:p w14:paraId="201B4E4D" w14:textId="76B6FD79"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4.3. По итогам проверки (ревизии) деятельности Товарищества составляется письменное заключение (акт ревизии), которое является документом внутреннего контроля Товарищества.</w:t>
      </w:r>
    </w:p>
    <w:p w14:paraId="5297AFC5" w14:textId="519D5162"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 xml:space="preserve">Заключение (акт ревизии) составляется в двух экземплярах и подписывается всеми членами ревизионной комиссии, участвующими в проверке (ревизии). Один экземпляр заключения (акта ревизии) остается в делах ревизионной комиссии, второй экземпляр в течение </w:t>
      </w:r>
      <w:r w:rsidR="005C0B49">
        <w:rPr>
          <w:sz w:val="28"/>
          <w:szCs w:val="28"/>
          <w:lang w:eastAsia="ja-JP"/>
        </w:rPr>
        <w:t>5 (</w:t>
      </w:r>
      <w:r w:rsidRPr="00071868">
        <w:rPr>
          <w:sz w:val="28"/>
          <w:szCs w:val="28"/>
          <w:lang w:eastAsia="ja-JP"/>
        </w:rPr>
        <w:t>пяти</w:t>
      </w:r>
      <w:r w:rsidR="005C0B49">
        <w:rPr>
          <w:sz w:val="28"/>
          <w:szCs w:val="28"/>
          <w:lang w:eastAsia="ja-JP"/>
        </w:rPr>
        <w:t>) рабочих</w:t>
      </w:r>
      <w:r w:rsidRPr="00071868">
        <w:rPr>
          <w:sz w:val="28"/>
          <w:szCs w:val="28"/>
          <w:lang w:eastAsia="ja-JP"/>
        </w:rPr>
        <w:t xml:space="preserve"> дней с момента его подписания направ</w:t>
      </w:r>
      <w:r w:rsidR="005C0B49">
        <w:rPr>
          <w:sz w:val="28"/>
          <w:szCs w:val="28"/>
          <w:lang w:eastAsia="ja-JP"/>
        </w:rPr>
        <w:t xml:space="preserve">ляется в правление Товарищества. </w:t>
      </w:r>
      <w:r w:rsidRPr="00071868">
        <w:rPr>
          <w:sz w:val="28"/>
          <w:szCs w:val="28"/>
          <w:lang w:eastAsia="ja-JP"/>
        </w:rPr>
        <w:t>В случае проведения внеочередной проверки по требованию членов Товарищества  заверенная копия заключения (акта ревизии) направляется также этим гражданам в течение пяти дней с момента его подписания.</w:t>
      </w:r>
    </w:p>
    <w:p w14:paraId="203F0391" w14:textId="1B47FDDC"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4.4. Ревизионная комиссия отчитывается о результатах проверки (ревизии) перед общим собранием членов Товарищества с представлением рекомендаций об устранении выявленных нарушений.</w:t>
      </w:r>
    </w:p>
    <w:p w14:paraId="2C7893D7" w14:textId="77777777"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4.5. Правила подготовки и проведения плановых и внеплановых проверок, а также иные формы работы ревизионной комиссии определяются решениями ревизионной комиссии, принимаемыми на ее заседаниях.</w:t>
      </w:r>
    </w:p>
    <w:p w14:paraId="28CC617E" w14:textId="77777777" w:rsidR="00071868" w:rsidRPr="00071868" w:rsidRDefault="00071868" w:rsidP="00071868">
      <w:pPr>
        <w:autoSpaceDE w:val="0"/>
        <w:autoSpaceDN w:val="0"/>
        <w:adjustRightInd w:val="0"/>
        <w:ind w:firstLine="540"/>
        <w:jc w:val="both"/>
        <w:rPr>
          <w:sz w:val="28"/>
          <w:szCs w:val="28"/>
          <w:lang w:eastAsia="ja-JP"/>
        </w:rPr>
      </w:pPr>
    </w:p>
    <w:p w14:paraId="43C4F611" w14:textId="77777777" w:rsidR="00071868" w:rsidRPr="00071868" w:rsidRDefault="00071868" w:rsidP="00071868">
      <w:pPr>
        <w:autoSpaceDE w:val="0"/>
        <w:autoSpaceDN w:val="0"/>
        <w:adjustRightInd w:val="0"/>
        <w:jc w:val="center"/>
        <w:outlineLvl w:val="0"/>
        <w:rPr>
          <w:b/>
          <w:sz w:val="28"/>
          <w:szCs w:val="28"/>
          <w:lang w:eastAsia="ja-JP"/>
        </w:rPr>
      </w:pPr>
      <w:r w:rsidRPr="00071868">
        <w:rPr>
          <w:b/>
          <w:sz w:val="28"/>
          <w:szCs w:val="28"/>
          <w:lang w:eastAsia="ja-JP"/>
        </w:rPr>
        <w:t>5. Порядок проведения заседаний ревизионной комиссии</w:t>
      </w:r>
    </w:p>
    <w:p w14:paraId="5FD098DC" w14:textId="77777777"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5.1. Заседания ревизионной комиссии проводятся по мере необходимости, но не реже чем один раз в год. Вся организационная и информационная подготовка заседания ревизионной комиссии возлагается на ее председателя.</w:t>
      </w:r>
    </w:p>
    <w:p w14:paraId="608517D9" w14:textId="48C357E1"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5.2. На заседаниях ревизионной комиссии могут присутствовать с правом совещательного голоса члены правления Товарищества, члены Товарищества, потребовавшие проведения внеочередной проверки (ревизии), а также приглашенные лица.</w:t>
      </w:r>
    </w:p>
    <w:p w14:paraId="6CF0B732" w14:textId="77777777"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5.3. Заседание ревизионной комиссии правомочно (имеет кворум), если в нем участвуют более половины членов ревизионной комиссии.</w:t>
      </w:r>
    </w:p>
    <w:p w14:paraId="69B0F16C" w14:textId="77777777"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5.4. Заседания ревизионной комиссии ведет председательствующий. Председательствующим на заседаниях ревизионной комиссии является председатель ревизионной комиссии. В случае отсутствия на заседании председателя ревизионной комиссии председательствующий избирается на заседании ревизионной комиссии из числа ее членов.</w:t>
      </w:r>
    </w:p>
    <w:p w14:paraId="442AAA9B" w14:textId="24742311"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lastRenderedPageBreak/>
        <w:t>5.5. Решения ревизионной комиссии принимаются открытым голосованием простым большинством голосов от общего числа членов ревизионной комиссии, присутствующих на заседании. При равенстве голосов решающим является голос председателя ревизионной комиссии. Члены ревизионной комиссии в случае своего несогласия с решением комиссии вправе зафиксировать в протоколе заседания особое мнение и довести его до сведения правления Товарищества и его председателя, общего собрания членов Товарищества.</w:t>
      </w:r>
    </w:p>
    <w:p w14:paraId="33DFC524" w14:textId="77777777"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5.6. Все решения ревизионной комиссии оформляются протоколом заседания ревизионной комиссии, который составляется не позднее семи дней с даты проведения заседания. Обязанность по организации ведения протокола возлагается на председателя ревизионной комиссии.</w:t>
      </w:r>
    </w:p>
    <w:p w14:paraId="2A9ABED6" w14:textId="2D32B4CA"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5.7. Протоколы ревизионной комиссии подписываются председателем ревизионной комиссии и членами комиссии, участвующими в заседании, а также заверяются печатью Товарищества. Протоколы ревизионной комиссии подшиваются в папку протоколов данного органа для постоянного хранения.</w:t>
      </w:r>
    </w:p>
    <w:p w14:paraId="0D97D988" w14:textId="7317D068"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5.8. Копии протоколов заседаний ревизионной комиссии и выписки из данных протоколов, заверенные подписью председателя ревизионной комиссии и печатью Товарищества, предоставляются для ознакомления членам Товарищества по их требованию, а также органу местного самоуправления, на территории которого находится Товарищество, органам государственной власти соответствующего субъекта Российской Федерации, судебным и правоохранительным органам, организациям в соответствии с их запросами в письменной форме.</w:t>
      </w:r>
    </w:p>
    <w:p w14:paraId="1580FC51" w14:textId="77777777" w:rsidR="00071868" w:rsidRPr="00071868" w:rsidRDefault="00071868" w:rsidP="00071868">
      <w:pPr>
        <w:autoSpaceDE w:val="0"/>
        <w:autoSpaceDN w:val="0"/>
        <w:adjustRightInd w:val="0"/>
        <w:ind w:firstLine="540"/>
        <w:jc w:val="both"/>
        <w:rPr>
          <w:sz w:val="28"/>
          <w:szCs w:val="28"/>
          <w:lang w:eastAsia="ja-JP"/>
        </w:rPr>
      </w:pPr>
    </w:p>
    <w:p w14:paraId="105C74F6" w14:textId="77777777" w:rsidR="00071868" w:rsidRPr="00071868" w:rsidRDefault="00071868" w:rsidP="00071868">
      <w:pPr>
        <w:autoSpaceDE w:val="0"/>
        <w:autoSpaceDN w:val="0"/>
        <w:adjustRightInd w:val="0"/>
        <w:jc w:val="center"/>
        <w:outlineLvl w:val="0"/>
        <w:rPr>
          <w:b/>
          <w:sz w:val="28"/>
          <w:szCs w:val="28"/>
          <w:lang w:eastAsia="ja-JP"/>
        </w:rPr>
      </w:pPr>
      <w:r w:rsidRPr="00071868">
        <w:rPr>
          <w:b/>
          <w:sz w:val="28"/>
          <w:szCs w:val="28"/>
          <w:lang w:eastAsia="ja-JP"/>
        </w:rPr>
        <w:t>6. Заключительные положения</w:t>
      </w:r>
    </w:p>
    <w:p w14:paraId="01056EE6" w14:textId="513D9106"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6.1. Положение о ревизионной комиссии утверждается общим собранием членов Товарищества открытым голосованием большинством голосов от числа присутствующих на собрании и вступает в силу с момента его утверждения.</w:t>
      </w:r>
    </w:p>
    <w:p w14:paraId="487C22FA" w14:textId="41F18200" w:rsidR="00071868" w:rsidRPr="00071868" w:rsidRDefault="00071868" w:rsidP="00071868">
      <w:pPr>
        <w:autoSpaceDE w:val="0"/>
        <w:autoSpaceDN w:val="0"/>
        <w:adjustRightInd w:val="0"/>
        <w:ind w:firstLine="540"/>
        <w:jc w:val="both"/>
        <w:rPr>
          <w:sz w:val="28"/>
          <w:szCs w:val="28"/>
          <w:lang w:eastAsia="ja-JP"/>
        </w:rPr>
      </w:pPr>
      <w:r w:rsidRPr="00071868">
        <w:rPr>
          <w:sz w:val="28"/>
          <w:szCs w:val="28"/>
          <w:lang w:eastAsia="ja-JP"/>
        </w:rPr>
        <w:t>6.2. Решение о внесении изменений или дополнений в Положение о ревизионной комиссии принимается общим собранием членов Товарищества открытым голосованием большинством голосов от числа присутствующих на собрании.</w:t>
      </w:r>
    </w:p>
    <w:p w14:paraId="05200FA3" w14:textId="77777777" w:rsidR="00071868" w:rsidRPr="002A6CB0" w:rsidRDefault="00071868" w:rsidP="006B40B1">
      <w:pPr>
        <w:tabs>
          <w:tab w:val="left" w:pos="6379"/>
        </w:tabs>
        <w:jc w:val="center"/>
        <w:rPr>
          <w:sz w:val="28"/>
          <w:szCs w:val="28"/>
        </w:rPr>
      </w:pPr>
    </w:p>
    <w:sectPr w:rsidR="00071868" w:rsidRPr="002A6CB0" w:rsidSect="005C0B49">
      <w:headerReference w:type="even" r:id="rId9"/>
      <w:headerReference w:type="default" r:id="rId10"/>
      <w:footerReference w:type="default" r:id="rId11"/>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E8BC9" w14:textId="77777777" w:rsidR="009D078B" w:rsidRDefault="009D078B">
      <w:r>
        <w:separator/>
      </w:r>
    </w:p>
  </w:endnote>
  <w:endnote w:type="continuationSeparator" w:id="0">
    <w:p w14:paraId="0638EACA" w14:textId="77777777" w:rsidR="009D078B" w:rsidRDefault="009D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70871"/>
      <w:docPartObj>
        <w:docPartGallery w:val="Page Numbers (Bottom of Page)"/>
        <w:docPartUnique/>
      </w:docPartObj>
    </w:sdtPr>
    <w:sdtEndPr/>
    <w:sdtContent>
      <w:p w14:paraId="3C5C0D61" w14:textId="11EFF8CD" w:rsidR="005C0B49" w:rsidRDefault="005C0B49">
        <w:pPr>
          <w:pStyle w:val="a6"/>
          <w:jc w:val="right"/>
        </w:pPr>
        <w:r>
          <w:fldChar w:fldCharType="begin"/>
        </w:r>
        <w:r>
          <w:instrText>PAGE   \* MERGEFORMAT</w:instrText>
        </w:r>
        <w:r>
          <w:fldChar w:fldCharType="separate"/>
        </w:r>
        <w:r w:rsidR="00347B3F">
          <w:rPr>
            <w:noProof/>
          </w:rPr>
          <w:t>8</w:t>
        </w:r>
        <w:r>
          <w:fldChar w:fldCharType="end"/>
        </w:r>
      </w:p>
    </w:sdtContent>
  </w:sdt>
  <w:p w14:paraId="7E5591D4" w14:textId="77777777" w:rsidR="005C0B49" w:rsidRDefault="005C0B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B9BB7" w14:textId="77777777" w:rsidR="009D078B" w:rsidRDefault="009D078B">
      <w:r>
        <w:separator/>
      </w:r>
    </w:p>
  </w:footnote>
  <w:footnote w:type="continuationSeparator" w:id="0">
    <w:p w14:paraId="2CD71807" w14:textId="77777777" w:rsidR="009D078B" w:rsidRDefault="009D0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EB9D" w14:textId="77777777" w:rsidR="0041793B" w:rsidRDefault="0041793B" w:rsidP="00782CF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9AA3FC3" w14:textId="77777777" w:rsidR="0041793B" w:rsidRDefault="0041793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2C50A" w14:textId="2B68CE16" w:rsidR="0041793B" w:rsidRDefault="0041793B" w:rsidP="00424706">
    <w:pPr>
      <w:pStyle w:val="a3"/>
      <w:framePr w:wrap="around"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15826"/>
    <w:multiLevelType w:val="hybridMultilevel"/>
    <w:tmpl w:val="EDE070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2B5C3A"/>
    <w:multiLevelType w:val="hybridMultilevel"/>
    <w:tmpl w:val="C83073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16E74A8"/>
    <w:multiLevelType w:val="hybridMultilevel"/>
    <w:tmpl w:val="8A382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DC11AE"/>
    <w:multiLevelType w:val="hybridMultilevel"/>
    <w:tmpl w:val="D78232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2911EC7"/>
    <w:multiLevelType w:val="hybridMultilevel"/>
    <w:tmpl w:val="F33E40C0"/>
    <w:lvl w:ilvl="0" w:tplc="84B21698">
      <w:start w:val="1"/>
      <w:numFmt w:val="decimal"/>
      <w:lvlText w:val="%1."/>
      <w:lvlJc w:val="left"/>
      <w:pPr>
        <w:tabs>
          <w:tab w:val="num" w:pos="1170"/>
        </w:tabs>
        <w:ind w:left="1170" w:hanging="1170"/>
      </w:pPr>
      <w:rPr>
        <w:rFonts w:cs="Times New Roman" w:hint="default"/>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5">
    <w:nsid w:val="351363CD"/>
    <w:multiLevelType w:val="hybridMultilevel"/>
    <w:tmpl w:val="F986322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05A7FAD"/>
    <w:multiLevelType w:val="hybridMultilevel"/>
    <w:tmpl w:val="F7144B22"/>
    <w:lvl w:ilvl="0" w:tplc="C71C0F86">
      <w:start w:val="1"/>
      <w:numFmt w:val="decimal"/>
      <w:lvlText w:val="%1."/>
      <w:lvlJc w:val="left"/>
      <w:pPr>
        <w:ind w:left="360" w:hanging="360"/>
      </w:pPr>
      <w:rPr>
        <w:b w:val="0"/>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7">
    <w:nsid w:val="4C743CAC"/>
    <w:multiLevelType w:val="hybridMultilevel"/>
    <w:tmpl w:val="B002A8D6"/>
    <w:lvl w:ilvl="0" w:tplc="0419000F">
      <w:start w:val="1"/>
      <w:numFmt w:val="decimal"/>
      <w:lvlText w:val="%1."/>
      <w:lvlJc w:val="left"/>
      <w:pPr>
        <w:tabs>
          <w:tab w:val="num" w:pos="720"/>
        </w:tabs>
        <w:ind w:left="720" w:hanging="360"/>
      </w:pPr>
    </w:lvl>
    <w:lvl w:ilvl="1" w:tplc="84B21698">
      <w:start w:val="1"/>
      <w:numFmt w:val="decimal"/>
      <w:lvlText w:val="%2."/>
      <w:lvlJc w:val="left"/>
      <w:pPr>
        <w:tabs>
          <w:tab w:val="num" w:pos="2250"/>
        </w:tabs>
        <w:ind w:left="2250" w:hanging="1170"/>
      </w:pPr>
      <w:rPr>
        <w:rFonts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B61E2D"/>
    <w:multiLevelType w:val="hybridMultilevel"/>
    <w:tmpl w:val="95F668BC"/>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9">
    <w:nsid w:val="4FB520E8"/>
    <w:multiLevelType w:val="hybridMultilevel"/>
    <w:tmpl w:val="F986322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7151F3"/>
    <w:multiLevelType w:val="hybridMultilevel"/>
    <w:tmpl w:val="30605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7E129C1"/>
    <w:multiLevelType w:val="hybridMultilevel"/>
    <w:tmpl w:val="B002A8D6"/>
    <w:lvl w:ilvl="0" w:tplc="0419000F">
      <w:start w:val="1"/>
      <w:numFmt w:val="decimal"/>
      <w:lvlText w:val="%1."/>
      <w:lvlJc w:val="left"/>
      <w:pPr>
        <w:tabs>
          <w:tab w:val="num" w:pos="720"/>
        </w:tabs>
        <w:ind w:left="720" w:hanging="360"/>
      </w:pPr>
    </w:lvl>
    <w:lvl w:ilvl="1" w:tplc="84B21698">
      <w:start w:val="1"/>
      <w:numFmt w:val="decimal"/>
      <w:lvlText w:val="%2."/>
      <w:lvlJc w:val="left"/>
      <w:pPr>
        <w:tabs>
          <w:tab w:val="num" w:pos="2250"/>
        </w:tabs>
        <w:ind w:left="2250" w:hanging="1170"/>
      </w:pPr>
      <w:rPr>
        <w:rFonts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BD003A7"/>
    <w:multiLevelType w:val="hybridMultilevel"/>
    <w:tmpl w:val="BE7ADFE2"/>
    <w:lvl w:ilvl="0" w:tplc="84B21698">
      <w:start w:val="1"/>
      <w:numFmt w:val="decimal"/>
      <w:lvlText w:val="%1."/>
      <w:lvlJc w:val="left"/>
      <w:pPr>
        <w:tabs>
          <w:tab w:val="num" w:pos="1879"/>
        </w:tabs>
        <w:ind w:left="1879" w:hanging="1170"/>
      </w:pPr>
      <w:rPr>
        <w:rFonts w:cs="Times New Roman"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845E912E">
      <w:start w:val="1"/>
      <w:numFmt w:val="decimal"/>
      <w:lvlText w:val="%4."/>
      <w:lvlJc w:val="left"/>
      <w:pPr>
        <w:tabs>
          <w:tab w:val="num" w:pos="3229"/>
        </w:tabs>
        <w:ind w:left="3229" w:hanging="360"/>
      </w:pPr>
      <w:rPr>
        <w:rFonts w:ascii="Times New Roman" w:eastAsia="Times New Roman" w:hAnsi="Times New Roman" w:cs="Times New Roman"/>
      </w:r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5E291B17"/>
    <w:multiLevelType w:val="hybridMultilevel"/>
    <w:tmpl w:val="3886CD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47343C"/>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7BB359A0"/>
    <w:multiLevelType w:val="hybridMultilevel"/>
    <w:tmpl w:val="B5260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4"/>
  </w:num>
  <w:num w:numId="4">
    <w:abstractNumId w:val="10"/>
  </w:num>
  <w:num w:numId="5">
    <w:abstractNumId w:val="0"/>
  </w:num>
  <w:num w:numId="6">
    <w:abstractNumId w:val="14"/>
  </w:num>
  <w:num w:numId="7">
    <w:abstractNumId w:val="5"/>
  </w:num>
  <w:num w:numId="8">
    <w:abstractNumId w:val="8"/>
  </w:num>
  <w:num w:numId="9">
    <w:abstractNumId w:val="2"/>
  </w:num>
  <w:num w:numId="10">
    <w:abstractNumId w:val="7"/>
  </w:num>
  <w:num w:numId="11">
    <w:abstractNumId w:val="1"/>
  </w:num>
  <w:num w:numId="12">
    <w:abstractNumId w:val="9"/>
  </w:num>
  <w:num w:numId="13">
    <w:abstractNumId w:val="15"/>
  </w:num>
  <w:num w:numId="14">
    <w:abstractNumId w:val="3"/>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96"/>
    <w:rsid w:val="00001AF7"/>
    <w:rsid w:val="00011B10"/>
    <w:rsid w:val="00026E74"/>
    <w:rsid w:val="000360F5"/>
    <w:rsid w:val="0004088B"/>
    <w:rsid w:val="00054231"/>
    <w:rsid w:val="00054F99"/>
    <w:rsid w:val="00064BC9"/>
    <w:rsid w:val="00071868"/>
    <w:rsid w:val="00073057"/>
    <w:rsid w:val="000770C9"/>
    <w:rsid w:val="00087F4A"/>
    <w:rsid w:val="00095F1B"/>
    <w:rsid w:val="000A5CB3"/>
    <w:rsid w:val="000A78E7"/>
    <w:rsid w:val="000B299D"/>
    <w:rsid w:val="000B58C3"/>
    <w:rsid w:val="000C25D9"/>
    <w:rsid w:val="000C5245"/>
    <w:rsid w:val="000E5A2D"/>
    <w:rsid w:val="000E75AD"/>
    <w:rsid w:val="000F0F03"/>
    <w:rsid w:val="000F5252"/>
    <w:rsid w:val="000F5454"/>
    <w:rsid w:val="00104E2A"/>
    <w:rsid w:val="0011499D"/>
    <w:rsid w:val="00120C6B"/>
    <w:rsid w:val="00131C3B"/>
    <w:rsid w:val="00137792"/>
    <w:rsid w:val="00150D8C"/>
    <w:rsid w:val="00155ED0"/>
    <w:rsid w:val="001560C9"/>
    <w:rsid w:val="00165235"/>
    <w:rsid w:val="00176113"/>
    <w:rsid w:val="00184EAB"/>
    <w:rsid w:val="00185060"/>
    <w:rsid w:val="001850A8"/>
    <w:rsid w:val="00190229"/>
    <w:rsid w:val="00193DB2"/>
    <w:rsid w:val="0019553A"/>
    <w:rsid w:val="00195B78"/>
    <w:rsid w:val="001B2532"/>
    <w:rsid w:val="001B7F10"/>
    <w:rsid w:val="001C4363"/>
    <w:rsid w:val="001D0515"/>
    <w:rsid w:val="001D3177"/>
    <w:rsid w:val="001D36B5"/>
    <w:rsid w:val="001E360C"/>
    <w:rsid w:val="001F5FFA"/>
    <w:rsid w:val="001F694F"/>
    <w:rsid w:val="002401CD"/>
    <w:rsid w:val="00240ED0"/>
    <w:rsid w:val="00247D37"/>
    <w:rsid w:val="0026363A"/>
    <w:rsid w:val="00263A15"/>
    <w:rsid w:val="0026470A"/>
    <w:rsid w:val="0028250F"/>
    <w:rsid w:val="00285281"/>
    <w:rsid w:val="00285489"/>
    <w:rsid w:val="0028704A"/>
    <w:rsid w:val="00292100"/>
    <w:rsid w:val="002A1003"/>
    <w:rsid w:val="002A4C4E"/>
    <w:rsid w:val="002A6CB0"/>
    <w:rsid w:val="002C63A1"/>
    <w:rsid w:val="002C6DD9"/>
    <w:rsid w:val="002E2E4D"/>
    <w:rsid w:val="00321261"/>
    <w:rsid w:val="0032597E"/>
    <w:rsid w:val="00332DD5"/>
    <w:rsid w:val="00340388"/>
    <w:rsid w:val="00342D35"/>
    <w:rsid w:val="0034572B"/>
    <w:rsid w:val="0034767E"/>
    <w:rsid w:val="00347B3F"/>
    <w:rsid w:val="00365124"/>
    <w:rsid w:val="00375AEC"/>
    <w:rsid w:val="00397002"/>
    <w:rsid w:val="003A296F"/>
    <w:rsid w:val="003A29C4"/>
    <w:rsid w:val="003B1EEA"/>
    <w:rsid w:val="003B6280"/>
    <w:rsid w:val="003C6C4C"/>
    <w:rsid w:val="003D0A79"/>
    <w:rsid w:val="003F391F"/>
    <w:rsid w:val="00401F89"/>
    <w:rsid w:val="004068B8"/>
    <w:rsid w:val="0041793B"/>
    <w:rsid w:val="00424706"/>
    <w:rsid w:val="004301E3"/>
    <w:rsid w:val="00430A6E"/>
    <w:rsid w:val="004522A5"/>
    <w:rsid w:val="00460647"/>
    <w:rsid w:val="00470759"/>
    <w:rsid w:val="004715D4"/>
    <w:rsid w:val="004737BE"/>
    <w:rsid w:val="00477DB7"/>
    <w:rsid w:val="004938EB"/>
    <w:rsid w:val="004B0683"/>
    <w:rsid w:val="004B3E82"/>
    <w:rsid w:val="004D0F56"/>
    <w:rsid w:val="004D4560"/>
    <w:rsid w:val="004E4790"/>
    <w:rsid w:val="004F5233"/>
    <w:rsid w:val="004F5381"/>
    <w:rsid w:val="00501968"/>
    <w:rsid w:val="0052291A"/>
    <w:rsid w:val="005263CB"/>
    <w:rsid w:val="00533E5D"/>
    <w:rsid w:val="00542046"/>
    <w:rsid w:val="00544F3B"/>
    <w:rsid w:val="00560DA5"/>
    <w:rsid w:val="00571FD6"/>
    <w:rsid w:val="005736CC"/>
    <w:rsid w:val="005738B2"/>
    <w:rsid w:val="005766A6"/>
    <w:rsid w:val="005872EA"/>
    <w:rsid w:val="005966B0"/>
    <w:rsid w:val="00596EC9"/>
    <w:rsid w:val="005A4150"/>
    <w:rsid w:val="005A44B5"/>
    <w:rsid w:val="005B0906"/>
    <w:rsid w:val="005B1E29"/>
    <w:rsid w:val="005C0158"/>
    <w:rsid w:val="005C0B49"/>
    <w:rsid w:val="005C18E4"/>
    <w:rsid w:val="005C7B37"/>
    <w:rsid w:val="005F66BB"/>
    <w:rsid w:val="006077DA"/>
    <w:rsid w:val="00611353"/>
    <w:rsid w:val="00612744"/>
    <w:rsid w:val="00615878"/>
    <w:rsid w:val="0061596D"/>
    <w:rsid w:val="00624ADA"/>
    <w:rsid w:val="00631647"/>
    <w:rsid w:val="006332DB"/>
    <w:rsid w:val="00647831"/>
    <w:rsid w:val="00655817"/>
    <w:rsid w:val="006565F6"/>
    <w:rsid w:val="00663DA1"/>
    <w:rsid w:val="00685A97"/>
    <w:rsid w:val="00687847"/>
    <w:rsid w:val="006A2D67"/>
    <w:rsid w:val="006B40B1"/>
    <w:rsid w:val="006B4A0B"/>
    <w:rsid w:val="006B5DF7"/>
    <w:rsid w:val="006B5F62"/>
    <w:rsid w:val="006B74B8"/>
    <w:rsid w:val="006C2BFF"/>
    <w:rsid w:val="006D3B80"/>
    <w:rsid w:val="006D5FCF"/>
    <w:rsid w:val="006E2CC3"/>
    <w:rsid w:val="006E5BED"/>
    <w:rsid w:val="006E5EA4"/>
    <w:rsid w:val="006E5F55"/>
    <w:rsid w:val="006F1848"/>
    <w:rsid w:val="006F659D"/>
    <w:rsid w:val="00726481"/>
    <w:rsid w:val="00737DDD"/>
    <w:rsid w:val="00742DB4"/>
    <w:rsid w:val="0074362B"/>
    <w:rsid w:val="00743B7A"/>
    <w:rsid w:val="00743C89"/>
    <w:rsid w:val="007571B4"/>
    <w:rsid w:val="00757409"/>
    <w:rsid w:val="00760907"/>
    <w:rsid w:val="00762832"/>
    <w:rsid w:val="00765FD0"/>
    <w:rsid w:val="007714E1"/>
    <w:rsid w:val="0077445C"/>
    <w:rsid w:val="00780470"/>
    <w:rsid w:val="00782CF7"/>
    <w:rsid w:val="007914E2"/>
    <w:rsid w:val="00792784"/>
    <w:rsid w:val="00792AA3"/>
    <w:rsid w:val="00795A65"/>
    <w:rsid w:val="007A316D"/>
    <w:rsid w:val="007B22D5"/>
    <w:rsid w:val="007C1BF0"/>
    <w:rsid w:val="007C4F91"/>
    <w:rsid w:val="007E22A7"/>
    <w:rsid w:val="007E26D3"/>
    <w:rsid w:val="007E355A"/>
    <w:rsid w:val="007F2923"/>
    <w:rsid w:val="007F65BF"/>
    <w:rsid w:val="00804B22"/>
    <w:rsid w:val="00816BF5"/>
    <w:rsid w:val="0082619E"/>
    <w:rsid w:val="0083505C"/>
    <w:rsid w:val="008412BB"/>
    <w:rsid w:val="0084665E"/>
    <w:rsid w:val="00850F83"/>
    <w:rsid w:val="0086323B"/>
    <w:rsid w:val="00866B45"/>
    <w:rsid w:val="0086764C"/>
    <w:rsid w:val="0087017F"/>
    <w:rsid w:val="00874F9D"/>
    <w:rsid w:val="00882B32"/>
    <w:rsid w:val="00885BA6"/>
    <w:rsid w:val="00890DB8"/>
    <w:rsid w:val="00891EE6"/>
    <w:rsid w:val="00895F45"/>
    <w:rsid w:val="008B5019"/>
    <w:rsid w:val="008B5137"/>
    <w:rsid w:val="008C10EA"/>
    <w:rsid w:val="008D00EB"/>
    <w:rsid w:val="008D0378"/>
    <w:rsid w:val="008D0C47"/>
    <w:rsid w:val="008D36AE"/>
    <w:rsid w:val="008D4A75"/>
    <w:rsid w:val="008D75E7"/>
    <w:rsid w:val="008E7FA6"/>
    <w:rsid w:val="009026E1"/>
    <w:rsid w:val="00914DCD"/>
    <w:rsid w:val="00920191"/>
    <w:rsid w:val="00920F96"/>
    <w:rsid w:val="00930D02"/>
    <w:rsid w:val="009377DA"/>
    <w:rsid w:val="00940EB0"/>
    <w:rsid w:val="00953144"/>
    <w:rsid w:val="00954BE9"/>
    <w:rsid w:val="0095558F"/>
    <w:rsid w:val="00956311"/>
    <w:rsid w:val="009572AE"/>
    <w:rsid w:val="00971950"/>
    <w:rsid w:val="00976327"/>
    <w:rsid w:val="00997E7B"/>
    <w:rsid w:val="009A206A"/>
    <w:rsid w:val="009B06EB"/>
    <w:rsid w:val="009B70F5"/>
    <w:rsid w:val="009D078B"/>
    <w:rsid w:val="009D45C8"/>
    <w:rsid w:val="009E3101"/>
    <w:rsid w:val="009E4921"/>
    <w:rsid w:val="009E4974"/>
    <w:rsid w:val="009E72D6"/>
    <w:rsid w:val="009F61BC"/>
    <w:rsid w:val="009F6517"/>
    <w:rsid w:val="009F7658"/>
    <w:rsid w:val="00A01730"/>
    <w:rsid w:val="00A076C1"/>
    <w:rsid w:val="00A22162"/>
    <w:rsid w:val="00A241EA"/>
    <w:rsid w:val="00A257E5"/>
    <w:rsid w:val="00A350C1"/>
    <w:rsid w:val="00A35E44"/>
    <w:rsid w:val="00A42A82"/>
    <w:rsid w:val="00A65DE6"/>
    <w:rsid w:val="00A72C1D"/>
    <w:rsid w:val="00A738BB"/>
    <w:rsid w:val="00A745BB"/>
    <w:rsid w:val="00A761A7"/>
    <w:rsid w:val="00A76E42"/>
    <w:rsid w:val="00A92E17"/>
    <w:rsid w:val="00A950E4"/>
    <w:rsid w:val="00A96D54"/>
    <w:rsid w:val="00AA3C35"/>
    <w:rsid w:val="00AB1751"/>
    <w:rsid w:val="00AB59AC"/>
    <w:rsid w:val="00AB62C4"/>
    <w:rsid w:val="00AB7C1E"/>
    <w:rsid w:val="00AC3586"/>
    <w:rsid w:val="00AD0295"/>
    <w:rsid w:val="00AD5773"/>
    <w:rsid w:val="00AE1048"/>
    <w:rsid w:val="00AE5E80"/>
    <w:rsid w:val="00AE65C2"/>
    <w:rsid w:val="00AE748C"/>
    <w:rsid w:val="00AF6831"/>
    <w:rsid w:val="00AF6DF0"/>
    <w:rsid w:val="00B015CB"/>
    <w:rsid w:val="00B17B77"/>
    <w:rsid w:val="00B20440"/>
    <w:rsid w:val="00B354BF"/>
    <w:rsid w:val="00B40692"/>
    <w:rsid w:val="00B52205"/>
    <w:rsid w:val="00B536EB"/>
    <w:rsid w:val="00B53918"/>
    <w:rsid w:val="00B6164B"/>
    <w:rsid w:val="00B6519A"/>
    <w:rsid w:val="00B75E41"/>
    <w:rsid w:val="00B80482"/>
    <w:rsid w:val="00B847AC"/>
    <w:rsid w:val="00B92ECE"/>
    <w:rsid w:val="00BA740B"/>
    <w:rsid w:val="00BB1590"/>
    <w:rsid w:val="00BB68B2"/>
    <w:rsid w:val="00BB70BC"/>
    <w:rsid w:val="00BC1D12"/>
    <w:rsid w:val="00BC4342"/>
    <w:rsid w:val="00BC785B"/>
    <w:rsid w:val="00BD68BC"/>
    <w:rsid w:val="00BD6C57"/>
    <w:rsid w:val="00BF1BC1"/>
    <w:rsid w:val="00BF5B6E"/>
    <w:rsid w:val="00C30268"/>
    <w:rsid w:val="00C42822"/>
    <w:rsid w:val="00C62C14"/>
    <w:rsid w:val="00C7519A"/>
    <w:rsid w:val="00C8558A"/>
    <w:rsid w:val="00C96D42"/>
    <w:rsid w:val="00CA0FCA"/>
    <w:rsid w:val="00CA257D"/>
    <w:rsid w:val="00CB02E2"/>
    <w:rsid w:val="00CB08C3"/>
    <w:rsid w:val="00CB7E14"/>
    <w:rsid w:val="00CC25BD"/>
    <w:rsid w:val="00CC7C53"/>
    <w:rsid w:val="00CD0ACB"/>
    <w:rsid w:val="00CD0C6D"/>
    <w:rsid w:val="00CD1602"/>
    <w:rsid w:val="00CD36B5"/>
    <w:rsid w:val="00CD5BAA"/>
    <w:rsid w:val="00CE0960"/>
    <w:rsid w:val="00CE0D64"/>
    <w:rsid w:val="00CE6447"/>
    <w:rsid w:val="00CF2B0A"/>
    <w:rsid w:val="00CF37E3"/>
    <w:rsid w:val="00CF7863"/>
    <w:rsid w:val="00D0212E"/>
    <w:rsid w:val="00D0444D"/>
    <w:rsid w:val="00D0708F"/>
    <w:rsid w:val="00D1122D"/>
    <w:rsid w:val="00D179F5"/>
    <w:rsid w:val="00D22AD0"/>
    <w:rsid w:val="00D304CB"/>
    <w:rsid w:val="00D32533"/>
    <w:rsid w:val="00D325DA"/>
    <w:rsid w:val="00D454E2"/>
    <w:rsid w:val="00D45D4F"/>
    <w:rsid w:val="00D5152C"/>
    <w:rsid w:val="00D54CDD"/>
    <w:rsid w:val="00D60D4E"/>
    <w:rsid w:val="00D61FA7"/>
    <w:rsid w:val="00D64A7D"/>
    <w:rsid w:val="00D700D9"/>
    <w:rsid w:val="00D7567E"/>
    <w:rsid w:val="00D862DD"/>
    <w:rsid w:val="00DA1C98"/>
    <w:rsid w:val="00DA24A9"/>
    <w:rsid w:val="00DA3C66"/>
    <w:rsid w:val="00DC771F"/>
    <w:rsid w:val="00DD69F9"/>
    <w:rsid w:val="00DD7CE0"/>
    <w:rsid w:val="00DE64D7"/>
    <w:rsid w:val="00DF000F"/>
    <w:rsid w:val="00DF6B8D"/>
    <w:rsid w:val="00DF727E"/>
    <w:rsid w:val="00E11951"/>
    <w:rsid w:val="00E13A1A"/>
    <w:rsid w:val="00E24A8B"/>
    <w:rsid w:val="00E315F9"/>
    <w:rsid w:val="00E34B6A"/>
    <w:rsid w:val="00E36396"/>
    <w:rsid w:val="00E36DCE"/>
    <w:rsid w:val="00E4027E"/>
    <w:rsid w:val="00E44A09"/>
    <w:rsid w:val="00E52C78"/>
    <w:rsid w:val="00E56CCB"/>
    <w:rsid w:val="00E57C3A"/>
    <w:rsid w:val="00E70280"/>
    <w:rsid w:val="00E73BE1"/>
    <w:rsid w:val="00EA52BC"/>
    <w:rsid w:val="00EB6ACA"/>
    <w:rsid w:val="00EC0E88"/>
    <w:rsid w:val="00EC19D6"/>
    <w:rsid w:val="00EC2263"/>
    <w:rsid w:val="00EC2824"/>
    <w:rsid w:val="00EC455C"/>
    <w:rsid w:val="00ED224F"/>
    <w:rsid w:val="00ED2AA6"/>
    <w:rsid w:val="00EE3FFC"/>
    <w:rsid w:val="00EF3FC6"/>
    <w:rsid w:val="00F14F12"/>
    <w:rsid w:val="00F26CAC"/>
    <w:rsid w:val="00F2753D"/>
    <w:rsid w:val="00F27CDC"/>
    <w:rsid w:val="00F27D2F"/>
    <w:rsid w:val="00F32921"/>
    <w:rsid w:val="00F42E1C"/>
    <w:rsid w:val="00F4321C"/>
    <w:rsid w:val="00F44389"/>
    <w:rsid w:val="00F50C4E"/>
    <w:rsid w:val="00F528DD"/>
    <w:rsid w:val="00F56DAC"/>
    <w:rsid w:val="00F62764"/>
    <w:rsid w:val="00F642A4"/>
    <w:rsid w:val="00F67840"/>
    <w:rsid w:val="00F7025D"/>
    <w:rsid w:val="00F7401B"/>
    <w:rsid w:val="00F816DA"/>
    <w:rsid w:val="00F81F13"/>
    <w:rsid w:val="00F8554A"/>
    <w:rsid w:val="00F87447"/>
    <w:rsid w:val="00F93FBB"/>
    <w:rsid w:val="00F96B9A"/>
    <w:rsid w:val="00FA72C9"/>
    <w:rsid w:val="00FB21D3"/>
    <w:rsid w:val="00FB291A"/>
    <w:rsid w:val="00FD0C60"/>
    <w:rsid w:val="00FD710C"/>
    <w:rsid w:val="00FE0503"/>
    <w:rsid w:val="00FE0D05"/>
    <w:rsid w:val="00FE5599"/>
    <w:rsid w:val="00FF0C6E"/>
    <w:rsid w:val="00FF44B7"/>
    <w:rsid w:val="6651E60E"/>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D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20F96"/>
    <w:pPr>
      <w:widowControl w:val="0"/>
      <w:autoSpaceDE w:val="0"/>
      <w:autoSpaceDN w:val="0"/>
      <w:adjustRightInd w:val="0"/>
      <w:ind w:right="19772" w:firstLine="720"/>
    </w:pPr>
    <w:rPr>
      <w:rFonts w:ascii="Arial" w:hAnsi="Arial" w:cs="Arial"/>
      <w:lang w:eastAsia="ru-RU"/>
    </w:rPr>
  </w:style>
  <w:style w:type="paragraph" w:customStyle="1" w:styleId="ConsNonformat">
    <w:name w:val="ConsNonformat"/>
    <w:rsid w:val="00920F96"/>
    <w:pPr>
      <w:widowControl w:val="0"/>
      <w:autoSpaceDE w:val="0"/>
      <w:autoSpaceDN w:val="0"/>
      <w:adjustRightInd w:val="0"/>
      <w:ind w:right="19772"/>
    </w:pPr>
    <w:rPr>
      <w:rFonts w:ascii="Courier New" w:hAnsi="Courier New" w:cs="Courier New"/>
      <w:lang w:eastAsia="ru-RU"/>
    </w:rPr>
  </w:style>
  <w:style w:type="paragraph" w:customStyle="1" w:styleId="ConsPlusNormal">
    <w:name w:val="ConsPlusNormal"/>
    <w:rsid w:val="004938EB"/>
    <w:pPr>
      <w:widowControl w:val="0"/>
      <w:autoSpaceDE w:val="0"/>
      <w:autoSpaceDN w:val="0"/>
      <w:adjustRightInd w:val="0"/>
      <w:ind w:firstLine="720"/>
    </w:pPr>
    <w:rPr>
      <w:rFonts w:ascii="Arial" w:hAnsi="Arial" w:cs="Arial"/>
      <w:lang w:eastAsia="ru-RU"/>
    </w:rPr>
  </w:style>
  <w:style w:type="paragraph" w:styleId="a3">
    <w:name w:val="header"/>
    <w:basedOn w:val="a"/>
    <w:link w:val="a4"/>
    <w:uiPriority w:val="99"/>
    <w:rsid w:val="005738B2"/>
    <w:pPr>
      <w:tabs>
        <w:tab w:val="center" w:pos="4677"/>
        <w:tab w:val="right" w:pos="9355"/>
      </w:tabs>
    </w:pPr>
  </w:style>
  <w:style w:type="character" w:styleId="a5">
    <w:name w:val="page number"/>
    <w:basedOn w:val="a0"/>
    <w:rsid w:val="005738B2"/>
  </w:style>
  <w:style w:type="paragraph" w:customStyle="1" w:styleId="ConsPlusTitle">
    <w:name w:val="ConsPlusTitle"/>
    <w:rsid w:val="00BF1BC1"/>
    <w:pPr>
      <w:widowControl w:val="0"/>
      <w:autoSpaceDE w:val="0"/>
      <w:autoSpaceDN w:val="0"/>
      <w:adjustRightInd w:val="0"/>
    </w:pPr>
    <w:rPr>
      <w:rFonts w:ascii="Bookman Old Style" w:hAnsi="Bookman Old Style" w:cs="Bookman Old Style"/>
      <w:b/>
      <w:bCs/>
      <w:sz w:val="22"/>
      <w:szCs w:val="22"/>
      <w:lang w:eastAsia="ru-RU"/>
    </w:rPr>
  </w:style>
  <w:style w:type="paragraph" w:customStyle="1" w:styleId="ConsPlusNonformat">
    <w:name w:val="ConsPlusNonformat"/>
    <w:uiPriority w:val="99"/>
    <w:rsid w:val="00615878"/>
    <w:pPr>
      <w:widowControl w:val="0"/>
      <w:autoSpaceDE w:val="0"/>
      <w:autoSpaceDN w:val="0"/>
      <w:adjustRightInd w:val="0"/>
    </w:pPr>
    <w:rPr>
      <w:rFonts w:ascii="Courier New" w:hAnsi="Courier New" w:cs="Courier New"/>
      <w:lang w:eastAsia="ru-RU"/>
    </w:rPr>
  </w:style>
  <w:style w:type="paragraph" w:customStyle="1" w:styleId="u">
    <w:name w:val="u"/>
    <w:basedOn w:val="a"/>
    <w:rsid w:val="00E315F9"/>
    <w:pPr>
      <w:spacing w:before="100" w:beforeAutospacing="1" w:after="100" w:afterAutospacing="1"/>
    </w:pPr>
  </w:style>
  <w:style w:type="paragraph" w:styleId="a6">
    <w:name w:val="footer"/>
    <w:basedOn w:val="a"/>
    <w:link w:val="a7"/>
    <w:uiPriority w:val="99"/>
    <w:rsid w:val="00EE3FFC"/>
    <w:pPr>
      <w:tabs>
        <w:tab w:val="center" w:pos="4677"/>
        <w:tab w:val="right" w:pos="9355"/>
      </w:tabs>
    </w:pPr>
  </w:style>
  <w:style w:type="character" w:customStyle="1" w:styleId="a7">
    <w:name w:val="Нижний колонтитул Знак"/>
    <w:link w:val="a6"/>
    <w:uiPriority w:val="99"/>
    <w:rsid w:val="00EE3FFC"/>
    <w:rPr>
      <w:sz w:val="24"/>
      <w:szCs w:val="24"/>
    </w:rPr>
  </w:style>
  <w:style w:type="character" w:customStyle="1" w:styleId="blk">
    <w:name w:val="blk"/>
    <w:basedOn w:val="a0"/>
    <w:rsid w:val="00247D37"/>
  </w:style>
  <w:style w:type="character" w:customStyle="1" w:styleId="f">
    <w:name w:val="f"/>
    <w:basedOn w:val="a0"/>
    <w:rsid w:val="00247D37"/>
  </w:style>
  <w:style w:type="character" w:styleId="a8">
    <w:name w:val="Hyperlink"/>
    <w:rsid w:val="00874F9D"/>
    <w:rPr>
      <w:color w:val="0563C1"/>
      <w:u w:val="single"/>
    </w:rPr>
  </w:style>
  <w:style w:type="table" w:styleId="a9">
    <w:name w:val="Table Grid"/>
    <w:basedOn w:val="a1"/>
    <w:uiPriority w:val="59"/>
    <w:rsid w:val="00846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AF6DF0"/>
    <w:rPr>
      <w:rFonts w:ascii="Tahoma" w:hAnsi="Tahoma" w:cs="Tahoma"/>
      <w:sz w:val="16"/>
      <w:szCs w:val="16"/>
    </w:rPr>
  </w:style>
  <w:style w:type="character" w:customStyle="1" w:styleId="ab">
    <w:name w:val="Текст выноски Знак"/>
    <w:basedOn w:val="a0"/>
    <w:link w:val="aa"/>
    <w:rsid w:val="00AF6DF0"/>
    <w:rPr>
      <w:rFonts w:ascii="Tahoma" w:hAnsi="Tahoma" w:cs="Tahoma"/>
      <w:sz w:val="16"/>
      <w:szCs w:val="16"/>
      <w:lang w:eastAsia="ru-RU"/>
    </w:rPr>
  </w:style>
  <w:style w:type="character" w:customStyle="1" w:styleId="a4">
    <w:name w:val="Верхний колонтитул Знак"/>
    <w:basedOn w:val="a0"/>
    <w:link w:val="a3"/>
    <w:uiPriority w:val="99"/>
    <w:rsid w:val="00AD5773"/>
    <w:rPr>
      <w:sz w:val="24"/>
      <w:szCs w:val="24"/>
      <w:lang w:eastAsia="ru-RU"/>
    </w:rPr>
  </w:style>
  <w:style w:type="paragraph" w:styleId="ac">
    <w:name w:val="List Paragraph"/>
    <w:basedOn w:val="a"/>
    <w:uiPriority w:val="34"/>
    <w:qFormat/>
    <w:rsid w:val="00F44389"/>
    <w:pPr>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a0"/>
    <w:rsid w:val="006E2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20F96"/>
    <w:pPr>
      <w:widowControl w:val="0"/>
      <w:autoSpaceDE w:val="0"/>
      <w:autoSpaceDN w:val="0"/>
      <w:adjustRightInd w:val="0"/>
      <w:ind w:right="19772" w:firstLine="720"/>
    </w:pPr>
    <w:rPr>
      <w:rFonts w:ascii="Arial" w:hAnsi="Arial" w:cs="Arial"/>
      <w:lang w:eastAsia="ru-RU"/>
    </w:rPr>
  </w:style>
  <w:style w:type="paragraph" w:customStyle="1" w:styleId="ConsNonformat">
    <w:name w:val="ConsNonformat"/>
    <w:rsid w:val="00920F96"/>
    <w:pPr>
      <w:widowControl w:val="0"/>
      <w:autoSpaceDE w:val="0"/>
      <w:autoSpaceDN w:val="0"/>
      <w:adjustRightInd w:val="0"/>
      <w:ind w:right="19772"/>
    </w:pPr>
    <w:rPr>
      <w:rFonts w:ascii="Courier New" w:hAnsi="Courier New" w:cs="Courier New"/>
      <w:lang w:eastAsia="ru-RU"/>
    </w:rPr>
  </w:style>
  <w:style w:type="paragraph" w:customStyle="1" w:styleId="ConsPlusNormal">
    <w:name w:val="ConsPlusNormal"/>
    <w:rsid w:val="004938EB"/>
    <w:pPr>
      <w:widowControl w:val="0"/>
      <w:autoSpaceDE w:val="0"/>
      <w:autoSpaceDN w:val="0"/>
      <w:adjustRightInd w:val="0"/>
      <w:ind w:firstLine="720"/>
    </w:pPr>
    <w:rPr>
      <w:rFonts w:ascii="Arial" w:hAnsi="Arial" w:cs="Arial"/>
      <w:lang w:eastAsia="ru-RU"/>
    </w:rPr>
  </w:style>
  <w:style w:type="paragraph" w:styleId="a3">
    <w:name w:val="header"/>
    <w:basedOn w:val="a"/>
    <w:link w:val="a4"/>
    <w:uiPriority w:val="99"/>
    <w:rsid w:val="005738B2"/>
    <w:pPr>
      <w:tabs>
        <w:tab w:val="center" w:pos="4677"/>
        <w:tab w:val="right" w:pos="9355"/>
      </w:tabs>
    </w:pPr>
  </w:style>
  <w:style w:type="character" w:styleId="a5">
    <w:name w:val="page number"/>
    <w:basedOn w:val="a0"/>
    <w:rsid w:val="005738B2"/>
  </w:style>
  <w:style w:type="paragraph" w:customStyle="1" w:styleId="ConsPlusTitle">
    <w:name w:val="ConsPlusTitle"/>
    <w:rsid w:val="00BF1BC1"/>
    <w:pPr>
      <w:widowControl w:val="0"/>
      <w:autoSpaceDE w:val="0"/>
      <w:autoSpaceDN w:val="0"/>
      <w:adjustRightInd w:val="0"/>
    </w:pPr>
    <w:rPr>
      <w:rFonts w:ascii="Bookman Old Style" w:hAnsi="Bookman Old Style" w:cs="Bookman Old Style"/>
      <w:b/>
      <w:bCs/>
      <w:sz w:val="22"/>
      <w:szCs w:val="22"/>
      <w:lang w:eastAsia="ru-RU"/>
    </w:rPr>
  </w:style>
  <w:style w:type="paragraph" w:customStyle="1" w:styleId="ConsPlusNonformat">
    <w:name w:val="ConsPlusNonformat"/>
    <w:uiPriority w:val="99"/>
    <w:rsid w:val="00615878"/>
    <w:pPr>
      <w:widowControl w:val="0"/>
      <w:autoSpaceDE w:val="0"/>
      <w:autoSpaceDN w:val="0"/>
      <w:adjustRightInd w:val="0"/>
    </w:pPr>
    <w:rPr>
      <w:rFonts w:ascii="Courier New" w:hAnsi="Courier New" w:cs="Courier New"/>
      <w:lang w:eastAsia="ru-RU"/>
    </w:rPr>
  </w:style>
  <w:style w:type="paragraph" w:customStyle="1" w:styleId="u">
    <w:name w:val="u"/>
    <w:basedOn w:val="a"/>
    <w:rsid w:val="00E315F9"/>
    <w:pPr>
      <w:spacing w:before="100" w:beforeAutospacing="1" w:after="100" w:afterAutospacing="1"/>
    </w:pPr>
  </w:style>
  <w:style w:type="paragraph" w:styleId="a6">
    <w:name w:val="footer"/>
    <w:basedOn w:val="a"/>
    <w:link w:val="a7"/>
    <w:uiPriority w:val="99"/>
    <w:rsid w:val="00EE3FFC"/>
    <w:pPr>
      <w:tabs>
        <w:tab w:val="center" w:pos="4677"/>
        <w:tab w:val="right" w:pos="9355"/>
      </w:tabs>
    </w:pPr>
  </w:style>
  <w:style w:type="character" w:customStyle="1" w:styleId="a7">
    <w:name w:val="Нижний колонтитул Знак"/>
    <w:link w:val="a6"/>
    <w:uiPriority w:val="99"/>
    <w:rsid w:val="00EE3FFC"/>
    <w:rPr>
      <w:sz w:val="24"/>
      <w:szCs w:val="24"/>
    </w:rPr>
  </w:style>
  <w:style w:type="character" w:customStyle="1" w:styleId="blk">
    <w:name w:val="blk"/>
    <w:basedOn w:val="a0"/>
    <w:rsid w:val="00247D37"/>
  </w:style>
  <w:style w:type="character" w:customStyle="1" w:styleId="f">
    <w:name w:val="f"/>
    <w:basedOn w:val="a0"/>
    <w:rsid w:val="00247D37"/>
  </w:style>
  <w:style w:type="character" w:styleId="a8">
    <w:name w:val="Hyperlink"/>
    <w:rsid w:val="00874F9D"/>
    <w:rPr>
      <w:color w:val="0563C1"/>
      <w:u w:val="single"/>
    </w:rPr>
  </w:style>
  <w:style w:type="table" w:styleId="a9">
    <w:name w:val="Table Grid"/>
    <w:basedOn w:val="a1"/>
    <w:uiPriority w:val="59"/>
    <w:rsid w:val="00846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AF6DF0"/>
    <w:rPr>
      <w:rFonts w:ascii="Tahoma" w:hAnsi="Tahoma" w:cs="Tahoma"/>
      <w:sz w:val="16"/>
      <w:szCs w:val="16"/>
    </w:rPr>
  </w:style>
  <w:style w:type="character" w:customStyle="1" w:styleId="ab">
    <w:name w:val="Текст выноски Знак"/>
    <w:basedOn w:val="a0"/>
    <w:link w:val="aa"/>
    <w:rsid w:val="00AF6DF0"/>
    <w:rPr>
      <w:rFonts w:ascii="Tahoma" w:hAnsi="Tahoma" w:cs="Tahoma"/>
      <w:sz w:val="16"/>
      <w:szCs w:val="16"/>
      <w:lang w:eastAsia="ru-RU"/>
    </w:rPr>
  </w:style>
  <w:style w:type="character" w:customStyle="1" w:styleId="a4">
    <w:name w:val="Верхний колонтитул Знак"/>
    <w:basedOn w:val="a0"/>
    <w:link w:val="a3"/>
    <w:uiPriority w:val="99"/>
    <w:rsid w:val="00AD5773"/>
    <w:rPr>
      <w:sz w:val="24"/>
      <w:szCs w:val="24"/>
      <w:lang w:eastAsia="ru-RU"/>
    </w:rPr>
  </w:style>
  <w:style w:type="paragraph" w:styleId="ac">
    <w:name w:val="List Paragraph"/>
    <w:basedOn w:val="a"/>
    <w:uiPriority w:val="34"/>
    <w:qFormat/>
    <w:rsid w:val="00F44389"/>
    <w:pPr>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a0"/>
    <w:rsid w:val="006E2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4539">
      <w:bodyDiv w:val="1"/>
      <w:marLeft w:val="0"/>
      <w:marRight w:val="0"/>
      <w:marTop w:val="0"/>
      <w:marBottom w:val="0"/>
      <w:divBdr>
        <w:top w:val="none" w:sz="0" w:space="0" w:color="auto"/>
        <w:left w:val="none" w:sz="0" w:space="0" w:color="auto"/>
        <w:bottom w:val="none" w:sz="0" w:space="0" w:color="auto"/>
        <w:right w:val="none" w:sz="0" w:space="0" w:color="auto"/>
      </w:divBdr>
      <w:divsChild>
        <w:div w:id="1007829134">
          <w:marLeft w:val="0"/>
          <w:marRight w:val="0"/>
          <w:marTop w:val="0"/>
          <w:marBottom w:val="0"/>
          <w:divBdr>
            <w:top w:val="none" w:sz="0" w:space="0" w:color="auto"/>
            <w:left w:val="none" w:sz="0" w:space="0" w:color="auto"/>
            <w:bottom w:val="none" w:sz="0" w:space="0" w:color="auto"/>
            <w:right w:val="none" w:sz="0" w:space="0" w:color="auto"/>
          </w:divBdr>
          <w:divsChild>
            <w:div w:id="1355496173">
              <w:marLeft w:val="0"/>
              <w:marRight w:val="0"/>
              <w:marTop w:val="0"/>
              <w:marBottom w:val="0"/>
              <w:divBdr>
                <w:top w:val="none" w:sz="0" w:space="0" w:color="auto"/>
                <w:left w:val="none" w:sz="0" w:space="0" w:color="auto"/>
                <w:bottom w:val="none" w:sz="0" w:space="0" w:color="auto"/>
                <w:right w:val="none" w:sz="0" w:space="0" w:color="auto"/>
              </w:divBdr>
            </w:div>
          </w:divsChild>
        </w:div>
        <w:div w:id="1845320789">
          <w:marLeft w:val="0"/>
          <w:marRight w:val="0"/>
          <w:marTop w:val="0"/>
          <w:marBottom w:val="0"/>
          <w:divBdr>
            <w:top w:val="none" w:sz="0" w:space="0" w:color="auto"/>
            <w:left w:val="none" w:sz="0" w:space="0" w:color="auto"/>
            <w:bottom w:val="none" w:sz="0" w:space="0" w:color="auto"/>
            <w:right w:val="none" w:sz="0" w:space="0" w:color="auto"/>
          </w:divBdr>
        </w:div>
      </w:divsChild>
    </w:div>
    <w:div w:id="546340293">
      <w:bodyDiv w:val="1"/>
      <w:marLeft w:val="0"/>
      <w:marRight w:val="0"/>
      <w:marTop w:val="0"/>
      <w:marBottom w:val="0"/>
      <w:divBdr>
        <w:top w:val="none" w:sz="0" w:space="0" w:color="auto"/>
        <w:left w:val="none" w:sz="0" w:space="0" w:color="auto"/>
        <w:bottom w:val="none" w:sz="0" w:space="0" w:color="auto"/>
        <w:right w:val="none" w:sz="0" w:space="0" w:color="auto"/>
      </w:divBdr>
    </w:div>
    <w:div w:id="1767265213">
      <w:bodyDiv w:val="1"/>
      <w:marLeft w:val="0"/>
      <w:marRight w:val="0"/>
      <w:marTop w:val="0"/>
      <w:marBottom w:val="0"/>
      <w:divBdr>
        <w:top w:val="none" w:sz="0" w:space="0" w:color="auto"/>
        <w:left w:val="none" w:sz="0" w:space="0" w:color="auto"/>
        <w:bottom w:val="none" w:sz="0" w:space="0" w:color="auto"/>
        <w:right w:val="none" w:sz="0" w:space="0" w:color="auto"/>
      </w:divBdr>
    </w:div>
    <w:div w:id="2003311468">
      <w:bodyDiv w:val="1"/>
      <w:marLeft w:val="0"/>
      <w:marRight w:val="0"/>
      <w:marTop w:val="0"/>
      <w:marBottom w:val="0"/>
      <w:divBdr>
        <w:top w:val="none" w:sz="0" w:space="0" w:color="auto"/>
        <w:left w:val="none" w:sz="0" w:space="0" w:color="auto"/>
        <w:bottom w:val="none" w:sz="0" w:space="0" w:color="auto"/>
        <w:right w:val="none" w:sz="0" w:space="0" w:color="auto"/>
      </w:divBdr>
      <w:divsChild>
        <w:div w:id="2081099260">
          <w:marLeft w:val="150"/>
          <w:marRight w:val="150"/>
          <w:marTop w:val="0"/>
          <w:marBottom w:val="0"/>
          <w:divBdr>
            <w:top w:val="none" w:sz="0" w:space="0" w:color="auto"/>
            <w:left w:val="none" w:sz="0" w:space="0" w:color="auto"/>
            <w:bottom w:val="none" w:sz="0" w:space="0" w:color="auto"/>
            <w:right w:val="none" w:sz="0" w:space="0" w:color="auto"/>
          </w:divBdr>
          <w:divsChild>
            <w:div w:id="2050492340">
              <w:marLeft w:val="0"/>
              <w:marRight w:val="0"/>
              <w:marTop w:val="0"/>
              <w:marBottom w:val="0"/>
              <w:divBdr>
                <w:top w:val="none" w:sz="0" w:space="0" w:color="auto"/>
                <w:left w:val="none" w:sz="0" w:space="0" w:color="auto"/>
                <w:bottom w:val="none" w:sz="0" w:space="0" w:color="auto"/>
                <w:right w:val="none" w:sz="0" w:space="0" w:color="auto"/>
              </w:divBdr>
              <w:divsChild>
                <w:div w:id="753403087">
                  <w:marLeft w:val="0"/>
                  <w:marRight w:val="0"/>
                  <w:marTop w:val="0"/>
                  <w:marBottom w:val="0"/>
                  <w:divBdr>
                    <w:top w:val="none" w:sz="0" w:space="0" w:color="auto"/>
                    <w:left w:val="none" w:sz="0" w:space="0" w:color="auto"/>
                    <w:bottom w:val="none" w:sz="0" w:space="0" w:color="auto"/>
                    <w:right w:val="none" w:sz="0" w:space="0" w:color="auto"/>
                  </w:divBdr>
                  <w:divsChild>
                    <w:div w:id="364840298">
                      <w:marLeft w:val="0"/>
                      <w:marRight w:val="0"/>
                      <w:marTop w:val="0"/>
                      <w:marBottom w:val="0"/>
                      <w:divBdr>
                        <w:top w:val="none" w:sz="0" w:space="0" w:color="auto"/>
                        <w:left w:val="none" w:sz="0" w:space="0" w:color="auto"/>
                        <w:bottom w:val="none" w:sz="0" w:space="0" w:color="auto"/>
                        <w:right w:val="none" w:sz="0" w:space="0" w:color="auto"/>
                      </w:divBdr>
                    </w:div>
                    <w:div w:id="8234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751672">
      <w:bodyDiv w:val="1"/>
      <w:marLeft w:val="0"/>
      <w:marRight w:val="0"/>
      <w:marTop w:val="0"/>
      <w:marBottom w:val="0"/>
      <w:divBdr>
        <w:top w:val="none" w:sz="0" w:space="0" w:color="auto"/>
        <w:left w:val="none" w:sz="0" w:space="0" w:color="auto"/>
        <w:bottom w:val="none" w:sz="0" w:space="0" w:color="auto"/>
        <w:right w:val="none" w:sz="0" w:space="0" w:color="auto"/>
      </w:divBdr>
      <w:divsChild>
        <w:div w:id="157383539">
          <w:marLeft w:val="0"/>
          <w:marRight w:val="0"/>
          <w:marTop w:val="0"/>
          <w:marBottom w:val="0"/>
          <w:divBdr>
            <w:top w:val="none" w:sz="0" w:space="0" w:color="auto"/>
            <w:left w:val="none" w:sz="0" w:space="0" w:color="auto"/>
            <w:bottom w:val="none" w:sz="0" w:space="0" w:color="auto"/>
            <w:right w:val="none" w:sz="0" w:space="0" w:color="auto"/>
          </w:divBdr>
        </w:div>
        <w:div w:id="229847311">
          <w:marLeft w:val="0"/>
          <w:marRight w:val="0"/>
          <w:marTop w:val="0"/>
          <w:marBottom w:val="0"/>
          <w:divBdr>
            <w:top w:val="none" w:sz="0" w:space="0" w:color="auto"/>
            <w:left w:val="none" w:sz="0" w:space="0" w:color="auto"/>
            <w:bottom w:val="none" w:sz="0" w:space="0" w:color="auto"/>
            <w:right w:val="none" w:sz="0" w:space="0" w:color="auto"/>
          </w:divBdr>
        </w:div>
        <w:div w:id="327487685">
          <w:marLeft w:val="0"/>
          <w:marRight w:val="0"/>
          <w:marTop w:val="0"/>
          <w:marBottom w:val="0"/>
          <w:divBdr>
            <w:top w:val="none" w:sz="0" w:space="0" w:color="auto"/>
            <w:left w:val="none" w:sz="0" w:space="0" w:color="auto"/>
            <w:bottom w:val="none" w:sz="0" w:space="0" w:color="auto"/>
            <w:right w:val="none" w:sz="0" w:space="0" w:color="auto"/>
          </w:divBdr>
        </w:div>
        <w:div w:id="333264649">
          <w:marLeft w:val="0"/>
          <w:marRight w:val="0"/>
          <w:marTop w:val="0"/>
          <w:marBottom w:val="0"/>
          <w:divBdr>
            <w:top w:val="none" w:sz="0" w:space="0" w:color="auto"/>
            <w:left w:val="none" w:sz="0" w:space="0" w:color="auto"/>
            <w:bottom w:val="none" w:sz="0" w:space="0" w:color="auto"/>
            <w:right w:val="none" w:sz="0" w:space="0" w:color="auto"/>
          </w:divBdr>
          <w:divsChild>
            <w:div w:id="886839512">
              <w:marLeft w:val="0"/>
              <w:marRight w:val="0"/>
              <w:marTop w:val="0"/>
              <w:marBottom w:val="0"/>
              <w:divBdr>
                <w:top w:val="none" w:sz="0" w:space="0" w:color="auto"/>
                <w:left w:val="none" w:sz="0" w:space="0" w:color="auto"/>
                <w:bottom w:val="none" w:sz="0" w:space="0" w:color="auto"/>
                <w:right w:val="none" w:sz="0" w:space="0" w:color="auto"/>
              </w:divBdr>
            </w:div>
          </w:divsChild>
        </w:div>
        <w:div w:id="347802842">
          <w:marLeft w:val="0"/>
          <w:marRight w:val="0"/>
          <w:marTop w:val="0"/>
          <w:marBottom w:val="0"/>
          <w:divBdr>
            <w:top w:val="none" w:sz="0" w:space="0" w:color="auto"/>
            <w:left w:val="none" w:sz="0" w:space="0" w:color="auto"/>
            <w:bottom w:val="none" w:sz="0" w:space="0" w:color="auto"/>
            <w:right w:val="none" w:sz="0" w:space="0" w:color="auto"/>
          </w:divBdr>
        </w:div>
        <w:div w:id="355891893">
          <w:marLeft w:val="0"/>
          <w:marRight w:val="0"/>
          <w:marTop w:val="0"/>
          <w:marBottom w:val="0"/>
          <w:divBdr>
            <w:top w:val="none" w:sz="0" w:space="0" w:color="auto"/>
            <w:left w:val="none" w:sz="0" w:space="0" w:color="auto"/>
            <w:bottom w:val="none" w:sz="0" w:space="0" w:color="auto"/>
            <w:right w:val="none" w:sz="0" w:space="0" w:color="auto"/>
          </w:divBdr>
        </w:div>
        <w:div w:id="362291405">
          <w:marLeft w:val="0"/>
          <w:marRight w:val="0"/>
          <w:marTop w:val="0"/>
          <w:marBottom w:val="0"/>
          <w:divBdr>
            <w:top w:val="none" w:sz="0" w:space="0" w:color="auto"/>
            <w:left w:val="none" w:sz="0" w:space="0" w:color="auto"/>
            <w:bottom w:val="none" w:sz="0" w:space="0" w:color="auto"/>
            <w:right w:val="none" w:sz="0" w:space="0" w:color="auto"/>
          </w:divBdr>
          <w:divsChild>
            <w:div w:id="1845126448">
              <w:marLeft w:val="0"/>
              <w:marRight w:val="0"/>
              <w:marTop w:val="0"/>
              <w:marBottom w:val="0"/>
              <w:divBdr>
                <w:top w:val="none" w:sz="0" w:space="0" w:color="auto"/>
                <w:left w:val="none" w:sz="0" w:space="0" w:color="auto"/>
                <w:bottom w:val="none" w:sz="0" w:space="0" w:color="auto"/>
                <w:right w:val="none" w:sz="0" w:space="0" w:color="auto"/>
              </w:divBdr>
            </w:div>
          </w:divsChild>
        </w:div>
        <w:div w:id="448822808">
          <w:marLeft w:val="0"/>
          <w:marRight w:val="0"/>
          <w:marTop w:val="0"/>
          <w:marBottom w:val="0"/>
          <w:divBdr>
            <w:top w:val="none" w:sz="0" w:space="0" w:color="auto"/>
            <w:left w:val="none" w:sz="0" w:space="0" w:color="auto"/>
            <w:bottom w:val="none" w:sz="0" w:space="0" w:color="auto"/>
            <w:right w:val="none" w:sz="0" w:space="0" w:color="auto"/>
          </w:divBdr>
        </w:div>
        <w:div w:id="786855898">
          <w:marLeft w:val="0"/>
          <w:marRight w:val="0"/>
          <w:marTop w:val="0"/>
          <w:marBottom w:val="0"/>
          <w:divBdr>
            <w:top w:val="none" w:sz="0" w:space="0" w:color="auto"/>
            <w:left w:val="none" w:sz="0" w:space="0" w:color="auto"/>
            <w:bottom w:val="none" w:sz="0" w:space="0" w:color="auto"/>
            <w:right w:val="none" w:sz="0" w:space="0" w:color="auto"/>
          </w:divBdr>
        </w:div>
        <w:div w:id="951396810">
          <w:marLeft w:val="0"/>
          <w:marRight w:val="0"/>
          <w:marTop w:val="0"/>
          <w:marBottom w:val="0"/>
          <w:divBdr>
            <w:top w:val="none" w:sz="0" w:space="0" w:color="auto"/>
            <w:left w:val="none" w:sz="0" w:space="0" w:color="auto"/>
            <w:bottom w:val="none" w:sz="0" w:space="0" w:color="auto"/>
            <w:right w:val="none" w:sz="0" w:space="0" w:color="auto"/>
          </w:divBdr>
        </w:div>
        <w:div w:id="1050612478">
          <w:marLeft w:val="0"/>
          <w:marRight w:val="0"/>
          <w:marTop w:val="0"/>
          <w:marBottom w:val="0"/>
          <w:divBdr>
            <w:top w:val="none" w:sz="0" w:space="0" w:color="auto"/>
            <w:left w:val="none" w:sz="0" w:space="0" w:color="auto"/>
            <w:bottom w:val="none" w:sz="0" w:space="0" w:color="auto"/>
            <w:right w:val="none" w:sz="0" w:space="0" w:color="auto"/>
          </w:divBdr>
          <w:divsChild>
            <w:div w:id="1353341760">
              <w:marLeft w:val="0"/>
              <w:marRight w:val="0"/>
              <w:marTop w:val="0"/>
              <w:marBottom w:val="0"/>
              <w:divBdr>
                <w:top w:val="none" w:sz="0" w:space="0" w:color="auto"/>
                <w:left w:val="none" w:sz="0" w:space="0" w:color="auto"/>
                <w:bottom w:val="none" w:sz="0" w:space="0" w:color="auto"/>
                <w:right w:val="none" w:sz="0" w:space="0" w:color="auto"/>
              </w:divBdr>
            </w:div>
          </w:divsChild>
        </w:div>
        <w:div w:id="1059474603">
          <w:marLeft w:val="0"/>
          <w:marRight w:val="0"/>
          <w:marTop w:val="0"/>
          <w:marBottom w:val="0"/>
          <w:divBdr>
            <w:top w:val="none" w:sz="0" w:space="0" w:color="auto"/>
            <w:left w:val="none" w:sz="0" w:space="0" w:color="auto"/>
            <w:bottom w:val="none" w:sz="0" w:space="0" w:color="auto"/>
            <w:right w:val="none" w:sz="0" w:space="0" w:color="auto"/>
          </w:divBdr>
        </w:div>
        <w:div w:id="1068765877">
          <w:marLeft w:val="0"/>
          <w:marRight w:val="0"/>
          <w:marTop w:val="0"/>
          <w:marBottom w:val="0"/>
          <w:divBdr>
            <w:top w:val="none" w:sz="0" w:space="0" w:color="auto"/>
            <w:left w:val="none" w:sz="0" w:space="0" w:color="auto"/>
            <w:bottom w:val="none" w:sz="0" w:space="0" w:color="auto"/>
            <w:right w:val="none" w:sz="0" w:space="0" w:color="auto"/>
          </w:divBdr>
          <w:divsChild>
            <w:div w:id="184252463">
              <w:marLeft w:val="0"/>
              <w:marRight w:val="0"/>
              <w:marTop w:val="0"/>
              <w:marBottom w:val="0"/>
              <w:divBdr>
                <w:top w:val="none" w:sz="0" w:space="0" w:color="auto"/>
                <w:left w:val="none" w:sz="0" w:space="0" w:color="auto"/>
                <w:bottom w:val="none" w:sz="0" w:space="0" w:color="auto"/>
                <w:right w:val="none" w:sz="0" w:space="0" w:color="auto"/>
              </w:divBdr>
            </w:div>
          </w:divsChild>
        </w:div>
        <w:div w:id="1229540501">
          <w:marLeft w:val="0"/>
          <w:marRight w:val="0"/>
          <w:marTop w:val="0"/>
          <w:marBottom w:val="0"/>
          <w:divBdr>
            <w:top w:val="none" w:sz="0" w:space="0" w:color="auto"/>
            <w:left w:val="none" w:sz="0" w:space="0" w:color="auto"/>
            <w:bottom w:val="none" w:sz="0" w:space="0" w:color="auto"/>
            <w:right w:val="none" w:sz="0" w:space="0" w:color="auto"/>
          </w:divBdr>
        </w:div>
        <w:div w:id="1260407575">
          <w:marLeft w:val="0"/>
          <w:marRight w:val="0"/>
          <w:marTop w:val="0"/>
          <w:marBottom w:val="0"/>
          <w:divBdr>
            <w:top w:val="none" w:sz="0" w:space="0" w:color="auto"/>
            <w:left w:val="none" w:sz="0" w:space="0" w:color="auto"/>
            <w:bottom w:val="none" w:sz="0" w:space="0" w:color="auto"/>
            <w:right w:val="none" w:sz="0" w:space="0" w:color="auto"/>
          </w:divBdr>
        </w:div>
        <w:div w:id="1290671379">
          <w:marLeft w:val="0"/>
          <w:marRight w:val="0"/>
          <w:marTop w:val="0"/>
          <w:marBottom w:val="0"/>
          <w:divBdr>
            <w:top w:val="none" w:sz="0" w:space="0" w:color="auto"/>
            <w:left w:val="none" w:sz="0" w:space="0" w:color="auto"/>
            <w:bottom w:val="none" w:sz="0" w:space="0" w:color="auto"/>
            <w:right w:val="none" w:sz="0" w:space="0" w:color="auto"/>
          </w:divBdr>
        </w:div>
        <w:div w:id="1363164075">
          <w:marLeft w:val="0"/>
          <w:marRight w:val="0"/>
          <w:marTop w:val="0"/>
          <w:marBottom w:val="0"/>
          <w:divBdr>
            <w:top w:val="none" w:sz="0" w:space="0" w:color="auto"/>
            <w:left w:val="none" w:sz="0" w:space="0" w:color="auto"/>
            <w:bottom w:val="none" w:sz="0" w:space="0" w:color="auto"/>
            <w:right w:val="none" w:sz="0" w:space="0" w:color="auto"/>
          </w:divBdr>
          <w:divsChild>
            <w:div w:id="1689402274">
              <w:marLeft w:val="0"/>
              <w:marRight w:val="0"/>
              <w:marTop w:val="0"/>
              <w:marBottom w:val="0"/>
              <w:divBdr>
                <w:top w:val="none" w:sz="0" w:space="0" w:color="auto"/>
                <w:left w:val="none" w:sz="0" w:space="0" w:color="auto"/>
                <w:bottom w:val="none" w:sz="0" w:space="0" w:color="auto"/>
                <w:right w:val="none" w:sz="0" w:space="0" w:color="auto"/>
              </w:divBdr>
            </w:div>
          </w:divsChild>
        </w:div>
        <w:div w:id="1640066718">
          <w:marLeft w:val="0"/>
          <w:marRight w:val="0"/>
          <w:marTop w:val="0"/>
          <w:marBottom w:val="0"/>
          <w:divBdr>
            <w:top w:val="none" w:sz="0" w:space="0" w:color="auto"/>
            <w:left w:val="none" w:sz="0" w:space="0" w:color="auto"/>
            <w:bottom w:val="none" w:sz="0" w:space="0" w:color="auto"/>
            <w:right w:val="none" w:sz="0" w:space="0" w:color="auto"/>
          </w:divBdr>
        </w:div>
        <w:div w:id="1723872098">
          <w:marLeft w:val="0"/>
          <w:marRight w:val="0"/>
          <w:marTop w:val="0"/>
          <w:marBottom w:val="0"/>
          <w:divBdr>
            <w:top w:val="none" w:sz="0" w:space="0" w:color="auto"/>
            <w:left w:val="none" w:sz="0" w:space="0" w:color="auto"/>
            <w:bottom w:val="none" w:sz="0" w:space="0" w:color="auto"/>
            <w:right w:val="none" w:sz="0" w:space="0" w:color="auto"/>
          </w:divBdr>
        </w:div>
        <w:div w:id="1726642384">
          <w:marLeft w:val="0"/>
          <w:marRight w:val="0"/>
          <w:marTop w:val="0"/>
          <w:marBottom w:val="0"/>
          <w:divBdr>
            <w:top w:val="none" w:sz="0" w:space="0" w:color="auto"/>
            <w:left w:val="none" w:sz="0" w:space="0" w:color="auto"/>
            <w:bottom w:val="none" w:sz="0" w:space="0" w:color="auto"/>
            <w:right w:val="none" w:sz="0" w:space="0" w:color="auto"/>
          </w:divBdr>
          <w:divsChild>
            <w:div w:id="262302230">
              <w:marLeft w:val="0"/>
              <w:marRight w:val="0"/>
              <w:marTop w:val="0"/>
              <w:marBottom w:val="0"/>
              <w:divBdr>
                <w:top w:val="none" w:sz="0" w:space="0" w:color="auto"/>
                <w:left w:val="none" w:sz="0" w:space="0" w:color="auto"/>
                <w:bottom w:val="none" w:sz="0" w:space="0" w:color="auto"/>
                <w:right w:val="none" w:sz="0" w:space="0" w:color="auto"/>
              </w:divBdr>
            </w:div>
          </w:divsChild>
        </w:div>
        <w:div w:id="1737585532">
          <w:marLeft w:val="0"/>
          <w:marRight w:val="0"/>
          <w:marTop w:val="0"/>
          <w:marBottom w:val="0"/>
          <w:divBdr>
            <w:top w:val="none" w:sz="0" w:space="0" w:color="auto"/>
            <w:left w:val="none" w:sz="0" w:space="0" w:color="auto"/>
            <w:bottom w:val="none" w:sz="0" w:space="0" w:color="auto"/>
            <w:right w:val="none" w:sz="0" w:space="0" w:color="auto"/>
          </w:divBdr>
          <w:divsChild>
            <w:div w:id="45056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A411B-4F16-491C-B8DB-EFBBC965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2677</Words>
  <Characters>15265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Doka'lfar</dc:creator>
  <cp:lastModifiedBy>ЮК</cp:lastModifiedBy>
  <cp:revision>2</cp:revision>
  <cp:lastPrinted>2016-09-09T08:11:00Z</cp:lastPrinted>
  <dcterms:created xsi:type="dcterms:W3CDTF">2016-10-31T12:54:00Z</dcterms:created>
  <dcterms:modified xsi:type="dcterms:W3CDTF">2016-10-31T12:54:00Z</dcterms:modified>
</cp:coreProperties>
</file>